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C9E" w:rsidRDefault="008B7C9E" w:rsidP="007F2789">
      <w:pPr>
        <w:spacing w:afterLines="50" w:after="156"/>
        <w:jc w:val="center"/>
        <w:rPr>
          <w:rFonts w:ascii="楷体_GB2312" w:eastAsia="楷体_GB2312" w:hAnsi="宋体"/>
          <w:b/>
          <w:sz w:val="44"/>
          <w:szCs w:val="44"/>
        </w:rPr>
      </w:pPr>
    </w:p>
    <w:p w:rsidR="008B7C9E" w:rsidRDefault="008B7C9E" w:rsidP="007F2789">
      <w:pPr>
        <w:spacing w:afterLines="50" w:after="156"/>
        <w:jc w:val="center"/>
        <w:rPr>
          <w:rFonts w:ascii="楷体_GB2312" w:eastAsia="楷体_GB2312" w:hAnsi="宋体"/>
          <w:b/>
          <w:sz w:val="44"/>
          <w:szCs w:val="44"/>
        </w:rPr>
      </w:pPr>
    </w:p>
    <w:p w:rsidR="008B7C9E" w:rsidRDefault="00FA2870" w:rsidP="007F2789">
      <w:pPr>
        <w:spacing w:afterLines="50" w:after="156"/>
        <w:jc w:val="center"/>
        <w:rPr>
          <w:rFonts w:ascii="楷体_GB2312" w:eastAsia="楷体_GB2312" w:hAnsi="宋体"/>
          <w:b/>
          <w:sz w:val="44"/>
          <w:szCs w:val="44"/>
        </w:rPr>
      </w:pPr>
      <w:r>
        <w:rPr>
          <w:rFonts w:ascii="楷体_GB2312" w:eastAsia="楷体_GB2312" w:hAnsi="宋体" w:hint="eastAsia"/>
          <w:b/>
          <w:sz w:val="44"/>
          <w:szCs w:val="44"/>
        </w:rPr>
        <w:t>山西国际商务职业学院</w:t>
      </w:r>
    </w:p>
    <w:p w:rsidR="008B7C9E" w:rsidRDefault="00FA2870" w:rsidP="007F2789">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2023级大数据与财务管理专业</w:t>
      </w:r>
    </w:p>
    <w:p w:rsidR="008B7C9E" w:rsidRDefault="00FA2870" w:rsidP="007F2789">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人才培养方案</w:t>
      </w:r>
    </w:p>
    <w:p w:rsidR="008B7C9E" w:rsidRDefault="00FA2870">
      <w:pPr>
        <w:adjustRightInd w:val="0"/>
        <w:snapToGrid w:val="0"/>
        <w:jc w:val="center"/>
        <w:rPr>
          <w:rFonts w:ascii="宋体" w:hAnsi="宋体" w:cs="华文仿宋"/>
          <w:sz w:val="36"/>
          <w:szCs w:val="36"/>
        </w:rPr>
      </w:pPr>
      <w:r>
        <w:rPr>
          <w:b/>
          <w:noProof/>
        </w:rPr>
        <w:drawing>
          <wp:anchor distT="0" distB="0" distL="114300" distR="114300" simplePos="0" relativeHeight="251660288" behindDoc="0" locked="0" layoutInCell="1" allowOverlap="1">
            <wp:simplePos x="0" y="0"/>
            <wp:positionH relativeFrom="margin">
              <wp:posOffset>1941830</wp:posOffset>
            </wp:positionH>
            <wp:positionV relativeFrom="margin">
              <wp:posOffset>3707765</wp:posOffset>
            </wp:positionV>
            <wp:extent cx="1694180" cy="1749425"/>
            <wp:effectExtent l="0" t="0" r="1270" b="3175"/>
            <wp:wrapSquare wrapText="bothSides"/>
            <wp:docPr id="1"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28" descr="商标"/>
                    <pic:cNvPicPr>
                      <a:picLocks noChangeAspect="1"/>
                    </pic:cNvPicPr>
                  </pic:nvPicPr>
                  <pic:blipFill>
                    <a:blip r:embed="rId10" cstate="print"/>
                    <a:srcRect l="18610" t="8405" r="18610" b="28014"/>
                    <a:stretch>
                      <a:fillRect/>
                    </a:stretch>
                  </pic:blipFill>
                  <pic:spPr>
                    <a:xfrm>
                      <a:off x="0" y="0"/>
                      <a:ext cx="1694180" cy="1749425"/>
                    </a:xfrm>
                    <a:prstGeom prst="rect">
                      <a:avLst/>
                    </a:prstGeom>
                    <a:noFill/>
                    <a:ln w="9525">
                      <a:noFill/>
                    </a:ln>
                  </pic:spPr>
                </pic:pic>
              </a:graphicData>
            </a:graphic>
          </wp:anchor>
        </w:drawing>
      </w: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adjustRightInd w:val="0"/>
        <w:snapToGrid w:val="0"/>
        <w:jc w:val="center"/>
        <w:rPr>
          <w:rFonts w:ascii="宋体" w:hAnsi="宋体" w:cs="华文仿宋"/>
          <w:sz w:val="36"/>
          <w:szCs w:val="36"/>
        </w:rPr>
      </w:pPr>
    </w:p>
    <w:p w:rsidR="008B7C9E" w:rsidRDefault="008B7C9E">
      <w:pPr>
        <w:jc w:val="center"/>
        <w:rPr>
          <w:rFonts w:ascii="宋体" w:hAnsi="宋体"/>
          <w:b/>
          <w:spacing w:val="20"/>
          <w:sz w:val="32"/>
          <w:szCs w:val="32"/>
        </w:rPr>
      </w:pPr>
    </w:p>
    <w:p w:rsidR="008B7C9E" w:rsidRDefault="008B7C9E">
      <w:pPr>
        <w:jc w:val="center"/>
        <w:rPr>
          <w:rFonts w:ascii="宋体" w:hAnsi="宋体"/>
          <w:b/>
          <w:spacing w:val="20"/>
          <w:sz w:val="32"/>
          <w:szCs w:val="32"/>
        </w:rPr>
      </w:pPr>
    </w:p>
    <w:p w:rsidR="008B7C9E" w:rsidRDefault="00FA2870">
      <w:pPr>
        <w:tabs>
          <w:tab w:val="right" w:leader="dot" w:pos="9060"/>
        </w:tabs>
        <w:jc w:val="center"/>
        <w:rPr>
          <w:rFonts w:ascii="仿宋_GB2312" w:eastAsia="仿宋_GB2312" w:hAnsi="宋体" w:cs="Arial"/>
          <w:b/>
          <w:bCs/>
          <w:caps/>
          <w:spacing w:val="2"/>
          <w:kern w:val="0"/>
          <w:sz w:val="24"/>
        </w:rPr>
      </w:pPr>
      <w:r>
        <w:rPr>
          <w:rFonts w:ascii="仿宋_GB2312" w:eastAsia="仿宋_GB2312" w:hAnsi="宋体" w:cs="Arial" w:hint="eastAsia"/>
          <w:b/>
          <w:bCs/>
          <w:caps/>
          <w:spacing w:val="27"/>
          <w:kern w:val="0"/>
          <w:sz w:val="24"/>
        </w:rPr>
        <w:t>二</w:t>
      </w:r>
      <w:r>
        <w:rPr>
          <w:rFonts w:ascii="宋体" w:hAnsi="宋体" w:cs="宋体" w:hint="eastAsia"/>
          <w:b/>
          <w:bCs/>
          <w:caps/>
          <w:spacing w:val="27"/>
          <w:kern w:val="0"/>
          <w:sz w:val="24"/>
        </w:rPr>
        <w:t>〇</w:t>
      </w:r>
      <w:r>
        <w:rPr>
          <w:rFonts w:ascii="仿宋_GB2312" w:eastAsia="仿宋_GB2312" w:hAnsi="仿宋_GB2312" w:cs="仿宋_GB2312" w:hint="eastAsia"/>
          <w:b/>
          <w:bCs/>
          <w:caps/>
          <w:spacing w:val="27"/>
          <w:kern w:val="0"/>
          <w:sz w:val="24"/>
        </w:rPr>
        <w:t>二三年</w:t>
      </w:r>
      <w:r w:rsidR="00326925">
        <w:rPr>
          <w:rFonts w:ascii="仿宋_GB2312" w:eastAsia="仿宋_GB2312" w:hAnsi="仿宋_GB2312" w:cs="仿宋_GB2312" w:hint="eastAsia"/>
          <w:b/>
          <w:bCs/>
          <w:caps/>
          <w:spacing w:val="27"/>
          <w:kern w:val="0"/>
          <w:sz w:val="24"/>
        </w:rPr>
        <w:t>九</w:t>
      </w:r>
      <w:r>
        <w:rPr>
          <w:rFonts w:ascii="仿宋_GB2312" w:eastAsia="仿宋_GB2312" w:hAnsi="宋体" w:cs="Arial" w:hint="eastAsia"/>
          <w:b/>
          <w:bCs/>
          <w:caps/>
          <w:spacing w:val="27"/>
          <w:kern w:val="0"/>
          <w:sz w:val="24"/>
        </w:rPr>
        <w:t>月印</w:t>
      </w:r>
      <w:r>
        <w:rPr>
          <w:rFonts w:ascii="仿宋_GB2312" w:eastAsia="仿宋_GB2312" w:hAnsi="宋体" w:cs="Arial" w:hint="eastAsia"/>
          <w:b/>
          <w:bCs/>
          <w:caps/>
          <w:spacing w:val="2"/>
          <w:kern w:val="0"/>
          <w:sz w:val="24"/>
        </w:rPr>
        <w:t>制</w:t>
      </w:r>
    </w:p>
    <w:p w:rsidR="008B7C9E" w:rsidRDefault="008B7C9E">
      <w:pPr>
        <w:tabs>
          <w:tab w:val="right" w:leader="dot" w:pos="9060"/>
        </w:tabs>
        <w:jc w:val="center"/>
        <w:rPr>
          <w:rFonts w:ascii="仿宋_GB2312" w:eastAsia="仿宋_GB2312" w:hAnsi="宋体" w:cs="Arial"/>
          <w:b/>
          <w:bCs/>
          <w:caps/>
          <w:spacing w:val="2"/>
          <w:kern w:val="0"/>
          <w:sz w:val="24"/>
        </w:rPr>
      </w:pPr>
    </w:p>
    <w:p w:rsidR="008B7C9E" w:rsidRDefault="008B7C9E">
      <w:pPr>
        <w:adjustRightInd w:val="0"/>
        <w:snapToGrid w:val="0"/>
        <w:jc w:val="center"/>
        <w:rPr>
          <w:rFonts w:ascii="宋体" w:hAnsi="宋体" w:cs="华文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8B7C9E">
      <w:pPr>
        <w:spacing w:line="580" w:lineRule="exact"/>
        <w:ind w:firstLineChars="900" w:firstLine="3240"/>
        <w:rPr>
          <w:rFonts w:ascii="仿宋" w:eastAsia="仿宋" w:hAnsi="仿宋"/>
          <w:sz w:val="36"/>
          <w:szCs w:val="36"/>
        </w:rPr>
      </w:pPr>
    </w:p>
    <w:p w:rsidR="008B7C9E" w:rsidRDefault="00FA2870">
      <w:pPr>
        <w:spacing w:line="580" w:lineRule="exact"/>
        <w:ind w:firstLineChars="900" w:firstLine="3240"/>
        <w:rPr>
          <w:rFonts w:ascii="仿宋" w:eastAsia="仿宋" w:hAnsi="仿宋"/>
          <w:sz w:val="36"/>
          <w:szCs w:val="36"/>
        </w:rPr>
      </w:pPr>
      <w:r>
        <w:rPr>
          <w:rFonts w:ascii="仿宋" w:eastAsia="仿宋" w:hAnsi="仿宋" w:hint="eastAsia"/>
          <w:sz w:val="36"/>
          <w:szCs w:val="36"/>
        </w:rPr>
        <w:lastRenderedPageBreak/>
        <w:t>编制说明</w:t>
      </w:r>
    </w:p>
    <w:p w:rsidR="008B7C9E" w:rsidRDefault="00FA2870">
      <w:pPr>
        <w:ind w:firstLineChars="200" w:firstLine="600"/>
        <w:rPr>
          <w:rFonts w:ascii="仿宋" w:eastAsia="仿宋" w:hAnsi="仿宋"/>
          <w:sz w:val="30"/>
          <w:szCs w:val="30"/>
        </w:rPr>
      </w:pPr>
      <w:r>
        <w:rPr>
          <w:rFonts w:ascii="仿宋" w:eastAsia="仿宋" w:hAnsi="仿宋" w:hint="eastAsia"/>
          <w:sz w:val="30"/>
          <w:szCs w:val="30"/>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 w:eastAsia="仿宋" w:hAnsi="仿宋" w:hint="eastAsia"/>
          <w:sz w:val="30"/>
          <w:szCs w:val="30"/>
        </w:rPr>
        <w:t>成司函</w:t>
      </w:r>
      <w:proofErr w:type="gramEnd"/>
      <w:r>
        <w:rPr>
          <w:rFonts w:ascii="仿宋" w:eastAsia="仿宋" w:hAnsi="仿宋" w:hint="eastAsia"/>
          <w:sz w:val="30"/>
          <w:szCs w:val="30"/>
        </w:rPr>
        <w:t xml:space="preserve"> 〔2019〕61号）等文件精神，参照教育部《高等职业学校专业教学标准》，结合我院教学和管理实际，组织开展2023级各专业人才培养方案的制订工作。学院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rsidR="008B7C9E" w:rsidRDefault="008B7C9E">
      <w:pPr>
        <w:widowControl/>
        <w:jc w:val="left"/>
        <w:rPr>
          <w:rFonts w:ascii="仿宋" w:eastAsia="仿宋" w:hAnsi="仿宋"/>
          <w:sz w:val="30"/>
          <w:szCs w:val="30"/>
        </w:rPr>
        <w:sectPr w:rsidR="008B7C9E">
          <w:pgSz w:w="11906" w:h="16838"/>
          <w:pgMar w:top="1418" w:right="1418" w:bottom="1418" w:left="1418" w:header="851" w:footer="992" w:gutter="0"/>
          <w:pgNumType w:start="1"/>
          <w:cols w:space="720"/>
          <w:docGrid w:type="linesAndChars" w:linePitch="312"/>
        </w:sectPr>
      </w:pPr>
    </w:p>
    <w:p w:rsidR="008B7C9E" w:rsidRDefault="00FA2870">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202</w:t>
      </w:r>
      <w:r>
        <w:rPr>
          <w:rFonts w:ascii="仿宋" w:eastAsia="仿宋" w:hAnsi="仿宋"/>
          <w:sz w:val="30"/>
          <w:szCs w:val="30"/>
        </w:rPr>
        <w:t>3</w:t>
      </w:r>
      <w:r>
        <w:rPr>
          <w:rFonts w:ascii="仿宋" w:eastAsia="仿宋" w:hAnsi="仿宋" w:hint="eastAsia"/>
          <w:sz w:val="30"/>
          <w:szCs w:val="30"/>
        </w:rPr>
        <w:t>年</w:t>
      </w:r>
      <w:r w:rsidR="00326925">
        <w:rPr>
          <w:rFonts w:ascii="仿宋" w:eastAsia="仿宋" w:hAnsi="仿宋" w:hint="eastAsia"/>
          <w:sz w:val="30"/>
          <w:szCs w:val="30"/>
        </w:rPr>
        <w:t>7</w:t>
      </w:r>
      <w:r>
        <w:rPr>
          <w:rFonts w:ascii="仿宋" w:eastAsia="仿宋" w:hAnsi="仿宋" w:hint="eastAsia"/>
          <w:sz w:val="30"/>
          <w:szCs w:val="30"/>
        </w:rPr>
        <w:t>月</w:t>
      </w:r>
      <w:r w:rsidR="00326925">
        <w:rPr>
          <w:rFonts w:ascii="仿宋" w:eastAsia="仿宋" w:hAnsi="仿宋" w:hint="eastAsia"/>
          <w:sz w:val="30"/>
          <w:szCs w:val="30"/>
        </w:rPr>
        <w:t>6</w:t>
      </w:r>
      <w:r>
        <w:rPr>
          <w:rFonts w:ascii="仿宋" w:eastAsia="仿宋" w:hAnsi="仿宋" w:hint="eastAsia"/>
          <w:sz w:val="30"/>
          <w:szCs w:val="30"/>
        </w:rPr>
        <w:t>日学院党委会审议并通过了202</w:t>
      </w:r>
      <w:r>
        <w:rPr>
          <w:rFonts w:ascii="仿宋" w:eastAsia="仿宋" w:hAnsi="仿宋"/>
          <w:sz w:val="30"/>
          <w:szCs w:val="30"/>
        </w:rPr>
        <w:t>3</w:t>
      </w:r>
      <w:r>
        <w:rPr>
          <w:rFonts w:ascii="仿宋" w:eastAsia="仿宋" w:hAnsi="仿宋" w:hint="eastAsia"/>
          <w:sz w:val="30"/>
          <w:szCs w:val="30"/>
        </w:rPr>
        <w:t>级专业人才培养方案，现印发，望各部门在202</w:t>
      </w:r>
      <w:r>
        <w:rPr>
          <w:rFonts w:ascii="仿宋" w:eastAsia="仿宋" w:hAnsi="仿宋"/>
          <w:sz w:val="30"/>
          <w:szCs w:val="30"/>
        </w:rPr>
        <w:t>3</w:t>
      </w:r>
      <w:r>
        <w:rPr>
          <w:rFonts w:ascii="仿宋" w:eastAsia="仿宋" w:hAnsi="仿宋" w:hint="eastAsia"/>
          <w:sz w:val="30"/>
          <w:szCs w:val="30"/>
        </w:rPr>
        <w:t>级专业中严格按照本方案实施教育教学工作。</w:t>
      </w:r>
    </w:p>
    <w:p w:rsidR="008B7C9E" w:rsidRDefault="008B7C9E">
      <w:pPr>
        <w:spacing w:line="700" w:lineRule="exact"/>
        <w:ind w:firstLineChars="200" w:firstLine="600"/>
        <w:rPr>
          <w:rFonts w:ascii="仿宋" w:eastAsia="仿宋" w:hAnsi="仿宋"/>
          <w:sz w:val="30"/>
          <w:szCs w:val="30"/>
        </w:rPr>
      </w:pPr>
    </w:p>
    <w:p w:rsidR="008B7C9E" w:rsidRDefault="00FA2870">
      <w:pPr>
        <w:ind w:firstLineChars="200" w:firstLine="600"/>
        <w:rPr>
          <w:rFonts w:ascii="仿宋" w:eastAsia="仿宋" w:hAnsi="仿宋"/>
          <w:sz w:val="30"/>
          <w:szCs w:val="30"/>
        </w:rPr>
      </w:pPr>
      <w:r>
        <w:rPr>
          <w:rFonts w:ascii="仿宋" w:eastAsia="仿宋" w:hAnsi="仿宋" w:hint="eastAsia"/>
          <w:sz w:val="30"/>
          <w:szCs w:val="30"/>
        </w:rPr>
        <w:t>编制部门：大数据与财务管理专业教研室</w:t>
      </w:r>
    </w:p>
    <w:p w:rsidR="008B7C9E" w:rsidRDefault="00FA2870">
      <w:pPr>
        <w:ind w:firstLineChars="200" w:firstLine="600"/>
        <w:rPr>
          <w:rFonts w:ascii="仿宋" w:eastAsia="仿宋" w:hAnsi="仿宋"/>
          <w:sz w:val="30"/>
          <w:szCs w:val="30"/>
        </w:rPr>
      </w:pPr>
      <w:r>
        <w:rPr>
          <w:rFonts w:ascii="仿宋" w:eastAsia="仿宋" w:hAnsi="仿宋" w:hint="eastAsia"/>
          <w:sz w:val="30"/>
          <w:szCs w:val="30"/>
        </w:rPr>
        <w:t>负责人：马妙娟</w:t>
      </w:r>
    </w:p>
    <w:p w:rsidR="008B7C9E" w:rsidRDefault="00FA2870">
      <w:pPr>
        <w:ind w:firstLineChars="200" w:firstLine="600"/>
        <w:rPr>
          <w:rFonts w:ascii="仿宋" w:eastAsia="仿宋" w:hAnsi="仿宋"/>
          <w:sz w:val="30"/>
          <w:szCs w:val="30"/>
        </w:rPr>
      </w:pPr>
      <w:r>
        <w:rPr>
          <w:rFonts w:ascii="仿宋" w:eastAsia="仿宋" w:hAnsi="仿宋" w:hint="eastAsia"/>
          <w:sz w:val="30"/>
          <w:szCs w:val="30"/>
        </w:rPr>
        <w:t>审批人：李茜  徐峻</w:t>
      </w:r>
    </w:p>
    <w:p w:rsidR="008B7C9E" w:rsidRDefault="00FA2870">
      <w:pPr>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rsidR="008B7C9E" w:rsidRDefault="00FA2870">
      <w:pPr>
        <w:ind w:firstLineChars="200" w:firstLine="600"/>
        <w:rPr>
          <w:rFonts w:ascii="仿宋" w:eastAsia="仿宋" w:hAnsi="仿宋"/>
          <w:sz w:val="30"/>
          <w:szCs w:val="30"/>
        </w:rPr>
      </w:pPr>
      <w:r>
        <w:rPr>
          <w:rFonts w:ascii="仿宋" w:eastAsia="仿宋" w:hAnsi="仿宋" w:hint="eastAsia"/>
          <w:sz w:val="30"/>
          <w:szCs w:val="30"/>
        </w:rPr>
        <w:t>反馈邮箱：492620206@qq.com</w:t>
      </w:r>
    </w:p>
    <w:p w:rsidR="008B7C9E" w:rsidRDefault="008B7C9E">
      <w:pPr>
        <w:ind w:firstLineChars="200" w:firstLine="600"/>
        <w:rPr>
          <w:rFonts w:ascii="仿宋" w:eastAsia="仿宋" w:hAnsi="仿宋"/>
          <w:sz w:val="30"/>
          <w:szCs w:val="30"/>
        </w:rPr>
      </w:pPr>
    </w:p>
    <w:p w:rsidR="008B7C9E" w:rsidRDefault="00FA2870">
      <w:pPr>
        <w:rPr>
          <w:rFonts w:ascii="仿宋" w:eastAsia="仿宋" w:hAnsi="仿宋"/>
          <w:sz w:val="30"/>
          <w:szCs w:val="30"/>
        </w:rPr>
        <w:sectPr w:rsidR="008B7C9E">
          <w:footerReference w:type="default" r:id="rId11"/>
          <w:pgSz w:w="11906" w:h="16838"/>
          <w:pgMar w:top="1418" w:right="1418" w:bottom="1418" w:left="1418" w:header="851" w:footer="992" w:gutter="0"/>
          <w:pgNumType w:start="1"/>
          <w:cols w:space="425"/>
          <w:docGrid w:type="linesAndChars" w:linePitch="312"/>
        </w:sectPr>
      </w:pPr>
      <w:r>
        <w:rPr>
          <w:rFonts w:ascii="仿宋" w:eastAsia="仿宋" w:hAnsi="仿宋" w:hint="eastAsia"/>
          <w:sz w:val="30"/>
          <w:szCs w:val="30"/>
        </w:rPr>
        <w:t xml:space="preserve">                               202</w:t>
      </w:r>
      <w:r>
        <w:rPr>
          <w:rFonts w:ascii="仿宋" w:eastAsia="仿宋" w:hAnsi="仿宋"/>
          <w:sz w:val="30"/>
          <w:szCs w:val="30"/>
        </w:rPr>
        <w:t>3</w:t>
      </w:r>
      <w:r>
        <w:rPr>
          <w:rFonts w:ascii="仿宋" w:eastAsia="仿宋" w:hAnsi="仿宋" w:hint="eastAsia"/>
          <w:sz w:val="30"/>
          <w:szCs w:val="30"/>
        </w:rPr>
        <w:t>年</w:t>
      </w:r>
      <w:r w:rsidR="00326925">
        <w:rPr>
          <w:rFonts w:ascii="仿宋" w:eastAsia="仿宋" w:hAnsi="仿宋" w:hint="eastAsia"/>
          <w:sz w:val="30"/>
          <w:szCs w:val="30"/>
        </w:rPr>
        <w:t>7</w:t>
      </w:r>
      <w:r>
        <w:rPr>
          <w:rFonts w:ascii="仿宋" w:eastAsia="仿宋" w:hAnsi="仿宋" w:hint="eastAsia"/>
          <w:sz w:val="30"/>
          <w:szCs w:val="30"/>
        </w:rPr>
        <w:t xml:space="preserve">月 </w:t>
      </w:r>
      <w:r w:rsidR="00326925">
        <w:rPr>
          <w:rFonts w:ascii="仿宋" w:eastAsia="仿宋" w:hAnsi="仿宋" w:hint="eastAsia"/>
          <w:sz w:val="30"/>
          <w:szCs w:val="30"/>
        </w:rPr>
        <w:t>3</w:t>
      </w:r>
      <w:bookmarkStart w:id="0" w:name="_GoBack"/>
      <w:bookmarkEnd w:id="0"/>
      <w:r>
        <w:rPr>
          <w:rFonts w:ascii="仿宋" w:eastAsia="仿宋" w:hAnsi="仿宋" w:hint="eastAsia"/>
          <w:sz w:val="30"/>
          <w:szCs w:val="30"/>
        </w:rPr>
        <w:t xml:space="preserve">  日</w:t>
      </w:r>
    </w:p>
    <w:p w:rsidR="008B7C9E" w:rsidRDefault="00FA2870">
      <w:pPr>
        <w:adjustRightInd w:val="0"/>
        <w:snapToGrid w:val="0"/>
        <w:jc w:val="center"/>
        <w:rPr>
          <w:rFonts w:ascii="黑体" w:eastAsia="黑体" w:hAnsi="黑体" w:cs="华文仿宋"/>
          <w:sz w:val="36"/>
          <w:szCs w:val="36"/>
        </w:rPr>
      </w:pPr>
      <w:r>
        <w:rPr>
          <w:rFonts w:ascii="黑体" w:eastAsia="黑体" w:hAnsi="黑体" w:cs="华文仿宋" w:hint="eastAsia"/>
          <w:sz w:val="36"/>
          <w:szCs w:val="36"/>
        </w:rPr>
        <w:lastRenderedPageBreak/>
        <w:t>目录</w:t>
      </w:r>
    </w:p>
    <w:p w:rsidR="008B7C9E" w:rsidRDefault="00FA2870">
      <w:pPr>
        <w:pStyle w:val="10"/>
        <w:tabs>
          <w:tab w:val="right" w:leader="dot" w:pos="9070"/>
        </w:tabs>
        <w:rPr>
          <w:rFonts w:ascii="黑体" w:eastAsia="黑体" w:hAnsi="黑体"/>
          <w:sz w:val="30"/>
          <w:szCs w:val="30"/>
        </w:rPr>
      </w:pPr>
      <w:r>
        <w:rPr>
          <w:rFonts w:asciiTheme="minorEastAsia" w:eastAsiaTheme="minorEastAsia" w:hAnsiTheme="minorEastAsia" w:cs="华文仿宋"/>
          <w:sz w:val="28"/>
          <w:szCs w:val="28"/>
        </w:rPr>
        <w:fldChar w:fldCharType="begin"/>
      </w:r>
      <w:r>
        <w:rPr>
          <w:rFonts w:asciiTheme="minorEastAsia" w:eastAsiaTheme="minorEastAsia" w:hAnsiTheme="minorEastAsia" w:cs="华文仿宋" w:hint="eastAsia"/>
          <w:sz w:val="28"/>
          <w:szCs w:val="28"/>
        </w:rPr>
        <w:instrText>TOC \o "1-2" \h \z \u</w:instrText>
      </w:r>
      <w:r>
        <w:rPr>
          <w:rFonts w:asciiTheme="minorEastAsia" w:eastAsiaTheme="minorEastAsia" w:hAnsiTheme="minorEastAsia" w:cs="华文仿宋"/>
          <w:sz w:val="28"/>
          <w:szCs w:val="28"/>
        </w:rPr>
        <w:fldChar w:fldCharType="separate"/>
      </w:r>
      <w:hyperlink w:anchor="_Toc2267" w:history="1">
        <w:r>
          <w:rPr>
            <w:rFonts w:ascii="黑体" w:eastAsia="黑体" w:hAnsi="黑体" w:cs="CTTJFE+ºÚÌå"/>
            <w:sz w:val="30"/>
            <w:szCs w:val="30"/>
          </w:rPr>
          <w:t>一、专业名称及代码</w:t>
        </w:r>
        <w:r>
          <w:rPr>
            <w:rFonts w:ascii="黑体" w:eastAsia="黑体" w:hAnsi="黑体"/>
            <w:sz w:val="30"/>
            <w:szCs w:val="30"/>
          </w:rPr>
          <w:tab/>
        </w:r>
        <w:r>
          <w:rPr>
            <w:rFonts w:ascii="黑体" w:eastAsia="黑体" w:hAnsi="黑体"/>
            <w:sz w:val="30"/>
            <w:szCs w:val="30"/>
          </w:rPr>
          <w:fldChar w:fldCharType="begin"/>
        </w:r>
        <w:r>
          <w:rPr>
            <w:rFonts w:ascii="黑体" w:eastAsia="黑体" w:hAnsi="黑体"/>
            <w:sz w:val="30"/>
            <w:szCs w:val="30"/>
          </w:rPr>
          <w:instrText xml:space="preserve"> PAGEREF _Toc2267 \h </w:instrText>
        </w:r>
        <w:r>
          <w:rPr>
            <w:rFonts w:ascii="黑体" w:eastAsia="黑体" w:hAnsi="黑体"/>
            <w:sz w:val="30"/>
            <w:szCs w:val="30"/>
          </w:rPr>
        </w:r>
        <w:r>
          <w:rPr>
            <w:rFonts w:ascii="黑体" w:eastAsia="黑体" w:hAnsi="黑体"/>
            <w:sz w:val="30"/>
            <w:szCs w:val="30"/>
          </w:rPr>
          <w:fldChar w:fldCharType="separate"/>
        </w:r>
        <w:r>
          <w:rPr>
            <w:rFonts w:ascii="黑体" w:eastAsia="黑体" w:hAnsi="黑体"/>
            <w:sz w:val="30"/>
            <w:szCs w:val="30"/>
          </w:rPr>
          <w:t>1</w:t>
        </w:r>
        <w:r>
          <w:rPr>
            <w:rFonts w:ascii="黑体" w:eastAsia="黑体" w:hAnsi="黑体"/>
            <w:sz w:val="30"/>
            <w:szCs w:val="30"/>
          </w:rPr>
          <w:fldChar w:fldCharType="end"/>
        </w:r>
      </w:hyperlink>
    </w:p>
    <w:p w:rsidR="008B7C9E" w:rsidRDefault="00F82503">
      <w:pPr>
        <w:pStyle w:val="10"/>
        <w:tabs>
          <w:tab w:val="right" w:leader="dot" w:pos="9070"/>
        </w:tabs>
        <w:rPr>
          <w:rFonts w:ascii="黑体" w:eastAsia="黑体" w:hAnsi="黑体"/>
          <w:sz w:val="30"/>
          <w:szCs w:val="30"/>
        </w:rPr>
      </w:pPr>
      <w:hyperlink w:anchor="_Toc2687" w:history="1">
        <w:r w:rsidR="00FA2870">
          <w:rPr>
            <w:rFonts w:ascii="黑体" w:eastAsia="黑体" w:hAnsi="黑体" w:cs="CTTJFE+ºÚÌå"/>
            <w:sz w:val="30"/>
            <w:szCs w:val="30"/>
          </w:rPr>
          <w:t>二、入学要求</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_Toc2687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1</w:t>
        </w:r>
        <w:r w:rsidR="00FA2870">
          <w:rPr>
            <w:rFonts w:ascii="黑体" w:eastAsia="黑体" w:hAnsi="黑体"/>
            <w:sz w:val="30"/>
            <w:szCs w:val="30"/>
          </w:rPr>
          <w:fldChar w:fldCharType="end"/>
        </w:r>
      </w:hyperlink>
    </w:p>
    <w:p w:rsidR="008B7C9E" w:rsidRDefault="00F82503">
      <w:pPr>
        <w:pStyle w:val="10"/>
        <w:tabs>
          <w:tab w:val="right" w:leader="dot" w:pos="9070"/>
        </w:tabs>
        <w:rPr>
          <w:rFonts w:ascii="黑体" w:eastAsia="黑体" w:hAnsi="黑体"/>
          <w:sz w:val="30"/>
          <w:szCs w:val="30"/>
        </w:rPr>
      </w:pPr>
      <w:hyperlink w:anchor="_Toc9784" w:history="1">
        <w:r w:rsidR="00FA2870">
          <w:rPr>
            <w:rFonts w:ascii="黑体" w:eastAsia="黑体" w:hAnsi="黑体" w:cs="CTTJFE+ºÚÌå"/>
            <w:sz w:val="30"/>
            <w:szCs w:val="30"/>
          </w:rPr>
          <w:t>三、学历层次及修业年限</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_Toc9784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1</w:t>
        </w:r>
        <w:r w:rsidR="00FA2870">
          <w:rPr>
            <w:rFonts w:ascii="黑体" w:eastAsia="黑体" w:hAnsi="黑体"/>
            <w:sz w:val="30"/>
            <w:szCs w:val="30"/>
          </w:rPr>
          <w:fldChar w:fldCharType="end"/>
        </w:r>
      </w:hyperlink>
    </w:p>
    <w:p w:rsidR="008B7C9E" w:rsidRDefault="00F82503">
      <w:pPr>
        <w:pStyle w:val="10"/>
        <w:tabs>
          <w:tab w:val="right" w:leader="dot" w:pos="9070"/>
        </w:tabs>
        <w:rPr>
          <w:rFonts w:ascii="黑体" w:eastAsia="黑体" w:hAnsi="黑体"/>
          <w:sz w:val="30"/>
          <w:szCs w:val="30"/>
        </w:rPr>
      </w:pPr>
      <w:hyperlink w:anchor="_Toc976" w:history="1">
        <w:r w:rsidR="00FA2870">
          <w:rPr>
            <w:rFonts w:ascii="黑体" w:eastAsia="黑体" w:hAnsi="黑体" w:cs="CTTJFE+ºÚÌå"/>
            <w:sz w:val="30"/>
            <w:szCs w:val="30"/>
          </w:rPr>
          <w:t>四、职业面向</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_Toc976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1</w:t>
        </w:r>
        <w:r w:rsidR="00FA2870">
          <w:rPr>
            <w:rFonts w:ascii="黑体" w:eastAsia="黑体" w:hAnsi="黑体"/>
            <w:sz w:val="30"/>
            <w:szCs w:val="30"/>
          </w:rPr>
          <w:fldChar w:fldCharType="end"/>
        </w:r>
      </w:hyperlink>
    </w:p>
    <w:p w:rsidR="008B7C9E" w:rsidRDefault="00F82503">
      <w:pPr>
        <w:pStyle w:val="10"/>
        <w:tabs>
          <w:tab w:val="right" w:leader="dot" w:pos="9070"/>
          <w:tab w:val="right" w:pos="10190"/>
        </w:tabs>
        <w:rPr>
          <w:rFonts w:ascii="黑体" w:eastAsia="黑体" w:hAnsi="黑体"/>
          <w:sz w:val="30"/>
          <w:szCs w:val="30"/>
        </w:rPr>
      </w:pPr>
      <w:hyperlink w:anchor="_Toc24756" w:history="1">
        <w:r w:rsidR="00FA2870">
          <w:rPr>
            <w:rFonts w:ascii="黑体" w:eastAsia="黑体" w:hAnsi="黑体" w:cs="CTTJFE+ºÚÌå" w:hint="eastAsia"/>
            <w:sz w:val="30"/>
            <w:szCs w:val="30"/>
          </w:rPr>
          <w:t>五、培养目标与培养规格</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_Toc24756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1</w:t>
        </w:r>
        <w:r w:rsidR="00FA2870">
          <w:rPr>
            <w:rFonts w:ascii="黑体" w:eastAsia="黑体" w:hAnsi="黑体"/>
            <w:sz w:val="30"/>
            <w:szCs w:val="30"/>
          </w:rPr>
          <w:fldChar w:fldCharType="end"/>
        </w:r>
      </w:hyperlink>
    </w:p>
    <w:p w:rsidR="008B7C9E" w:rsidRDefault="00F82503">
      <w:pPr>
        <w:pStyle w:val="10"/>
        <w:tabs>
          <w:tab w:val="right" w:leader="dot" w:pos="9070"/>
        </w:tabs>
        <w:rPr>
          <w:rFonts w:ascii="黑体" w:eastAsia="黑体" w:hAnsi="黑体"/>
          <w:sz w:val="30"/>
          <w:szCs w:val="30"/>
        </w:rPr>
      </w:pPr>
      <w:hyperlink w:anchor="_Toc29094" w:history="1">
        <w:r w:rsidR="00FA2870">
          <w:rPr>
            <w:rFonts w:ascii="黑体" w:eastAsia="黑体" w:hAnsi="黑体" w:cs="CTTJFE+ºÚÌå" w:hint="eastAsia"/>
            <w:sz w:val="30"/>
            <w:szCs w:val="30"/>
          </w:rPr>
          <w:t>六、课程体系构建</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_Toc29094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3</w:t>
        </w:r>
        <w:r w:rsidR="00FA2870">
          <w:rPr>
            <w:rFonts w:ascii="黑体" w:eastAsia="黑体" w:hAnsi="黑体"/>
            <w:sz w:val="30"/>
            <w:szCs w:val="30"/>
          </w:rPr>
          <w:fldChar w:fldCharType="end"/>
        </w:r>
      </w:hyperlink>
    </w:p>
    <w:p w:rsidR="008B7C9E" w:rsidRDefault="00F82503">
      <w:pPr>
        <w:pStyle w:val="21"/>
        <w:tabs>
          <w:tab w:val="right" w:leader="dot" w:pos="9070"/>
        </w:tabs>
        <w:rPr>
          <w:rFonts w:ascii="仿宋" w:eastAsia="仿宋" w:hAnsi="仿宋"/>
          <w:sz w:val="28"/>
          <w:szCs w:val="28"/>
        </w:rPr>
      </w:pPr>
      <w:hyperlink w:anchor="_Toc25648" w:history="1">
        <w:r w:rsidR="00FA2870">
          <w:rPr>
            <w:rFonts w:ascii="仿宋" w:eastAsia="仿宋" w:hAnsi="仿宋" w:cs="WRFGAA+ËÎÌå" w:hint="eastAsia"/>
            <w:sz w:val="28"/>
            <w:szCs w:val="28"/>
          </w:rPr>
          <w:t>（一）思想政治教育教学体系</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_Toc25648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21462" w:history="1">
        <w:r w:rsidR="00FA2870">
          <w:rPr>
            <w:rFonts w:ascii="仿宋" w:eastAsia="仿宋" w:hAnsi="仿宋" w:cs="WRFGAA+ËÎÌå" w:hint="eastAsia"/>
            <w:sz w:val="28"/>
            <w:szCs w:val="28"/>
          </w:rPr>
          <w:t>（二）创新创业教育教学体系</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_Toc21462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26184" w:history="1">
        <w:r w:rsidR="00FA2870">
          <w:rPr>
            <w:rFonts w:ascii="仿宋" w:eastAsia="仿宋" w:hAnsi="仿宋" w:cs="WRFGAA+ËÎÌå" w:hint="eastAsia"/>
            <w:sz w:val="28"/>
            <w:szCs w:val="28"/>
          </w:rPr>
          <w:t>（三）劳动教育教学体系</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_Toc26184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4</w:t>
        </w:r>
        <w:r w:rsidR="00FA2870">
          <w:rPr>
            <w:rFonts w:ascii="仿宋" w:eastAsia="仿宋" w:hAnsi="仿宋"/>
            <w:sz w:val="28"/>
            <w:szCs w:val="28"/>
          </w:rPr>
          <w:fldChar w:fldCharType="end"/>
        </w:r>
      </w:hyperlink>
    </w:p>
    <w:p w:rsidR="008B7C9E" w:rsidRDefault="00FA2870">
      <w:pPr>
        <w:pStyle w:val="21"/>
        <w:tabs>
          <w:tab w:val="right" w:leader="dot" w:pos="9070"/>
        </w:tabs>
        <w:rPr>
          <w:rFonts w:ascii="仿宋" w:eastAsia="仿宋" w:hAnsi="仿宋" w:cs="WRFGAA+ËÎÌå"/>
          <w:sz w:val="28"/>
          <w:szCs w:val="28"/>
        </w:rPr>
      </w:pPr>
      <w:r>
        <w:rPr>
          <w:rFonts w:ascii="仿宋" w:eastAsia="仿宋" w:hAnsi="仿宋" w:cs="WRFGAA+ËÎÌå" w:hint="eastAsia"/>
          <w:sz w:val="28"/>
          <w:szCs w:val="28"/>
        </w:rPr>
        <w:t>（四）岗课赛证综合育人体系</w:t>
      </w:r>
      <w:r>
        <w:rPr>
          <w:rFonts w:ascii="仿宋" w:eastAsia="仿宋" w:hAnsi="仿宋" w:cs="WRFGAA+ËÎÌå" w:hint="eastAsia"/>
          <w:sz w:val="28"/>
          <w:szCs w:val="28"/>
        </w:rPr>
        <w:tab/>
        <w:t>5</w:t>
      </w:r>
    </w:p>
    <w:p w:rsidR="008B7C9E" w:rsidRDefault="00F82503">
      <w:pPr>
        <w:pStyle w:val="21"/>
        <w:tabs>
          <w:tab w:val="right" w:leader="dot" w:pos="9070"/>
        </w:tabs>
        <w:rPr>
          <w:rFonts w:ascii="仿宋" w:eastAsia="仿宋" w:hAnsi="仿宋"/>
          <w:sz w:val="28"/>
          <w:szCs w:val="28"/>
        </w:rPr>
      </w:pPr>
      <w:hyperlink w:anchor="_Toc9526" w:history="1">
        <w:r w:rsidR="00FA2870">
          <w:rPr>
            <w:rFonts w:ascii="仿宋" w:eastAsia="仿宋" w:hAnsi="仿宋" w:cs="WRFGAA+ËÎÌå" w:hint="eastAsia"/>
            <w:sz w:val="28"/>
            <w:szCs w:val="28"/>
          </w:rPr>
          <w:t>（五）大学生社会实践</w:t>
        </w:r>
        <w:r w:rsidR="00FA2870">
          <w:rPr>
            <w:rFonts w:ascii="仿宋" w:eastAsia="仿宋" w:hAnsi="仿宋"/>
            <w:sz w:val="28"/>
            <w:szCs w:val="28"/>
          </w:rPr>
          <w:tab/>
        </w:r>
        <w:r w:rsidR="00FA2870">
          <w:rPr>
            <w:rFonts w:ascii="仿宋" w:eastAsia="仿宋" w:hAnsi="仿宋" w:hint="eastAsia"/>
            <w:sz w:val="28"/>
            <w:szCs w:val="28"/>
          </w:rPr>
          <w:t>7</w:t>
        </w:r>
      </w:hyperlink>
    </w:p>
    <w:p w:rsidR="008B7C9E" w:rsidRDefault="00F82503">
      <w:pPr>
        <w:pStyle w:val="21"/>
        <w:tabs>
          <w:tab w:val="right" w:leader="dot" w:pos="9070"/>
        </w:tabs>
        <w:rPr>
          <w:rFonts w:ascii="仿宋" w:eastAsia="仿宋" w:hAnsi="仿宋"/>
          <w:sz w:val="28"/>
          <w:szCs w:val="28"/>
        </w:rPr>
      </w:pPr>
      <w:hyperlink w:anchor="_Toc30286" w:history="1">
        <w:r w:rsidR="00FA2870">
          <w:rPr>
            <w:rFonts w:ascii="仿宋" w:eastAsia="仿宋" w:hAnsi="仿宋" w:cs="WRFGAA+ËÎÌå" w:hint="eastAsia"/>
            <w:sz w:val="28"/>
            <w:szCs w:val="28"/>
          </w:rPr>
          <w:t>（六）</w:t>
        </w:r>
        <w:r w:rsidR="00FA2870">
          <w:rPr>
            <w:rFonts w:ascii="仿宋" w:eastAsia="仿宋" w:hAnsi="仿宋" w:cs="WRFGAA+ËÎÌå"/>
            <w:sz w:val="28"/>
            <w:szCs w:val="28"/>
          </w:rPr>
          <w:t>职业分析与专业学习领域构建</w:t>
        </w:r>
        <w:r w:rsidR="00FA2870">
          <w:rPr>
            <w:rFonts w:ascii="仿宋" w:eastAsia="仿宋" w:hAnsi="仿宋"/>
            <w:sz w:val="28"/>
            <w:szCs w:val="28"/>
          </w:rPr>
          <w:tab/>
        </w:r>
        <w:r w:rsidR="00FA2870">
          <w:rPr>
            <w:rFonts w:ascii="仿宋" w:eastAsia="仿宋" w:hAnsi="仿宋" w:hint="eastAsia"/>
            <w:sz w:val="28"/>
            <w:szCs w:val="28"/>
          </w:rPr>
          <w:t>7</w:t>
        </w:r>
      </w:hyperlink>
    </w:p>
    <w:p w:rsidR="008B7C9E" w:rsidRDefault="00F82503">
      <w:pPr>
        <w:pStyle w:val="21"/>
        <w:tabs>
          <w:tab w:val="right" w:leader="dot" w:pos="9070"/>
        </w:tabs>
        <w:rPr>
          <w:rFonts w:ascii="仿宋" w:eastAsia="仿宋" w:hAnsi="仿宋"/>
          <w:sz w:val="28"/>
          <w:szCs w:val="28"/>
        </w:rPr>
      </w:pPr>
      <w:hyperlink w:anchor="_Toc18254" w:history="1">
        <w:r w:rsidR="00FA2870">
          <w:rPr>
            <w:rFonts w:ascii="仿宋" w:eastAsia="仿宋" w:hAnsi="仿宋" w:cs="WRFGAA+ËÎÌå"/>
            <w:sz w:val="28"/>
            <w:szCs w:val="28"/>
          </w:rPr>
          <w:t>（</w:t>
        </w:r>
        <w:r w:rsidR="00FA2870">
          <w:rPr>
            <w:rFonts w:ascii="仿宋" w:eastAsia="仿宋" w:hAnsi="仿宋" w:cs="WRFGAA+ËÎÌå" w:hint="eastAsia"/>
            <w:sz w:val="28"/>
            <w:szCs w:val="28"/>
          </w:rPr>
          <w:t>七</w:t>
        </w:r>
        <w:r w:rsidR="00FA2870">
          <w:rPr>
            <w:rFonts w:ascii="仿宋" w:eastAsia="仿宋" w:hAnsi="仿宋" w:cs="WRFGAA+ËÎÌå"/>
            <w:sz w:val="28"/>
            <w:szCs w:val="28"/>
          </w:rPr>
          <w:t>）课程体系构建</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_Toc18254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8</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32167" w:history="1">
        <w:r w:rsidR="00FA2870">
          <w:rPr>
            <w:rFonts w:ascii="仿宋" w:eastAsia="仿宋" w:hAnsi="仿宋" w:cs="WRFGAA+ËÎÌå" w:hint="eastAsia"/>
            <w:sz w:val="28"/>
            <w:szCs w:val="28"/>
          </w:rPr>
          <w:t>（八）课程内容和基本要求</w:t>
        </w:r>
        <w:r w:rsidR="00FA2870">
          <w:rPr>
            <w:rFonts w:ascii="仿宋" w:eastAsia="仿宋" w:hAnsi="仿宋"/>
            <w:sz w:val="28"/>
            <w:szCs w:val="28"/>
          </w:rPr>
          <w:tab/>
        </w:r>
        <w:r w:rsidR="00FA2870">
          <w:rPr>
            <w:rFonts w:ascii="仿宋" w:eastAsia="仿宋" w:hAnsi="仿宋" w:hint="eastAsia"/>
            <w:sz w:val="28"/>
            <w:szCs w:val="28"/>
          </w:rPr>
          <w:t>10</w:t>
        </w:r>
      </w:hyperlink>
    </w:p>
    <w:p w:rsidR="008B7C9E" w:rsidRDefault="00F82503">
      <w:pPr>
        <w:pStyle w:val="10"/>
        <w:tabs>
          <w:tab w:val="right" w:leader="dot" w:pos="9070"/>
        </w:tabs>
        <w:rPr>
          <w:rFonts w:ascii="黑体" w:eastAsia="黑体" w:hAnsi="黑体"/>
          <w:sz w:val="30"/>
          <w:szCs w:val="30"/>
        </w:rPr>
      </w:pPr>
      <w:hyperlink w:anchor="_Toc15362" w:history="1">
        <w:r w:rsidR="00FA2870">
          <w:rPr>
            <w:rFonts w:ascii="黑体" w:eastAsia="黑体" w:hAnsi="黑体" w:cs="CTTJFE+ºÚÌå" w:hint="eastAsia"/>
            <w:sz w:val="30"/>
            <w:szCs w:val="30"/>
          </w:rPr>
          <w:t>七、教学进程</w:t>
        </w:r>
        <w:r w:rsidR="00FA2870">
          <w:rPr>
            <w:rFonts w:ascii="黑体" w:eastAsia="黑体" w:hAnsi="黑体" w:cs="CTTJFE+ºÚÌå"/>
            <w:sz w:val="30"/>
            <w:szCs w:val="30"/>
          </w:rPr>
          <w:t>总体</w:t>
        </w:r>
        <w:r w:rsidR="00FA2870">
          <w:rPr>
            <w:rFonts w:ascii="黑体" w:eastAsia="黑体" w:hAnsi="黑体" w:cs="CTTJFE+ºÚÌå" w:hint="eastAsia"/>
            <w:sz w:val="30"/>
            <w:szCs w:val="30"/>
          </w:rPr>
          <w:t>安排</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_Toc15362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26</w:t>
        </w:r>
        <w:r w:rsidR="00FA2870">
          <w:rPr>
            <w:rFonts w:ascii="黑体" w:eastAsia="黑体" w:hAnsi="黑体"/>
            <w:sz w:val="30"/>
            <w:szCs w:val="30"/>
          </w:rPr>
          <w:fldChar w:fldCharType="end"/>
        </w:r>
      </w:hyperlink>
    </w:p>
    <w:p w:rsidR="008B7C9E" w:rsidRDefault="00F82503">
      <w:pPr>
        <w:pStyle w:val="21"/>
        <w:tabs>
          <w:tab w:val="right" w:leader="dot" w:pos="9070"/>
        </w:tabs>
        <w:rPr>
          <w:rFonts w:ascii="仿宋" w:eastAsia="仿宋" w:hAnsi="仿宋"/>
          <w:sz w:val="28"/>
          <w:szCs w:val="28"/>
        </w:rPr>
      </w:pPr>
      <w:hyperlink w:anchor="_Toc1133" w:history="1">
        <w:r w:rsidR="00FA2870">
          <w:rPr>
            <w:rFonts w:ascii="仿宋" w:eastAsia="仿宋" w:hAnsi="仿宋" w:cs="WRFGAA+ËÎÌå" w:hint="eastAsia"/>
            <w:sz w:val="28"/>
            <w:szCs w:val="28"/>
          </w:rPr>
          <w:t>（一）专业教学计划</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_Toc1133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26</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27043" w:history="1">
        <w:r w:rsidR="00FA2870">
          <w:rPr>
            <w:rFonts w:ascii="仿宋" w:eastAsia="仿宋" w:hAnsi="仿宋" w:cs="WRFGAA+ËÎÌå" w:hint="eastAsia"/>
            <w:sz w:val="28"/>
            <w:szCs w:val="28"/>
          </w:rPr>
          <w:t>（三）课程结构学时比例</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_Toc27043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29</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25547" w:history="1">
        <w:r w:rsidR="00FA2870">
          <w:rPr>
            <w:rFonts w:ascii="仿宋" w:eastAsia="仿宋" w:hAnsi="仿宋" w:cs="WRFGAA+ËÎÌå" w:hint="eastAsia"/>
            <w:sz w:val="28"/>
            <w:szCs w:val="28"/>
          </w:rPr>
          <w:t>（四）教学环节分配表</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_Toc25547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29</w:t>
        </w:r>
        <w:r w:rsidR="00FA2870">
          <w:rPr>
            <w:rFonts w:ascii="仿宋" w:eastAsia="仿宋" w:hAnsi="仿宋"/>
            <w:sz w:val="28"/>
            <w:szCs w:val="28"/>
          </w:rPr>
          <w:fldChar w:fldCharType="end"/>
        </w:r>
      </w:hyperlink>
    </w:p>
    <w:p w:rsidR="008B7C9E" w:rsidRDefault="00F82503">
      <w:pPr>
        <w:pStyle w:val="10"/>
        <w:tabs>
          <w:tab w:val="right" w:leader="dot" w:pos="9070"/>
        </w:tabs>
        <w:rPr>
          <w:rFonts w:ascii="黑体" w:eastAsia="黑体" w:hAnsi="黑体"/>
          <w:sz w:val="30"/>
          <w:szCs w:val="30"/>
        </w:rPr>
      </w:pPr>
      <w:hyperlink w:anchor="_Toc2151" w:history="1">
        <w:r w:rsidR="00FA2870">
          <w:rPr>
            <w:rFonts w:ascii="黑体" w:eastAsia="黑体" w:hAnsi="黑体" w:cs="CTTJFE+ºÚÌå" w:hint="eastAsia"/>
            <w:sz w:val="30"/>
            <w:szCs w:val="30"/>
          </w:rPr>
          <w:t>八、实施保障</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_Toc2151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30</w:t>
        </w:r>
        <w:r w:rsidR="00FA2870">
          <w:rPr>
            <w:rFonts w:ascii="黑体" w:eastAsia="黑体" w:hAnsi="黑体"/>
            <w:sz w:val="30"/>
            <w:szCs w:val="30"/>
          </w:rPr>
          <w:fldChar w:fldCharType="end"/>
        </w:r>
      </w:hyperlink>
    </w:p>
    <w:p w:rsidR="008B7C9E" w:rsidRDefault="00F82503">
      <w:pPr>
        <w:pStyle w:val="21"/>
        <w:tabs>
          <w:tab w:val="right" w:leader="dot" w:pos="9070"/>
        </w:tabs>
        <w:rPr>
          <w:rFonts w:ascii="仿宋" w:eastAsia="仿宋" w:hAnsi="仿宋"/>
          <w:sz w:val="28"/>
          <w:szCs w:val="28"/>
        </w:rPr>
      </w:pPr>
      <w:hyperlink w:anchor="_Toc28679" w:history="1">
        <w:r w:rsidR="00FA2870">
          <w:rPr>
            <w:rFonts w:ascii="仿宋" w:eastAsia="仿宋" w:hAnsi="仿宋" w:cs="WRFGAA+ËÎÌå" w:hint="eastAsia"/>
            <w:sz w:val="28"/>
            <w:szCs w:val="28"/>
          </w:rPr>
          <w:t>（一）师资队伍</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_Toc28679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30</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19642" w:history="1">
        <w:r w:rsidR="00FA2870">
          <w:rPr>
            <w:rFonts w:ascii="仿宋" w:eastAsia="仿宋" w:hAnsi="仿宋" w:cs="WRFGAA+ËÎÌå" w:hint="eastAsia"/>
            <w:sz w:val="28"/>
            <w:szCs w:val="28"/>
          </w:rPr>
          <w:t>（二）教学设施</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_Toc19642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31</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25" w:history="1">
        <w:r w:rsidR="00FA2870">
          <w:rPr>
            <w:rFonts w:ascii="仿宋" w:eastAsia="仿宋" w:hAnsi="仿宋" w:cs="WRFGAA+ËÎÌå" w:hint="eastAsia"/>
            <w:sz w:val="28"/>
            <w:szCs w:val="28"/>
          </w:rPr>
          <w:t>（三）教学资源</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_Toc25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32</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15625" w:history="1">
        <w:r w:rsidR="00FA2870">
          <w:rPr>
            <w:rFonts w:ascii="仿宋" w:eastAsia="仿宋" w:hAnsi="仿宋" w:cs="WRFGAA+ËÎÌå" w:hint="eastAsia"/>
            <w:sz w:val="28"/>
            <w:szCs w:val="28"/>
          </w:rPr>
          <w:t>（四）教学方法</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_Toc15625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33</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9920" w:history="1">
        <w:r w:rsidR="00FA2870">
          <w:rPr>
            <w:rFonts w:ascii="仿宋" w:eastAsia="仿宋" w:hAnsi="仿宋" w:cs="WRFGAA+ËÎÌå" w:hint="eastAsia"/>
            <w:sz w:val="28"/>
            <w:szCs w:val="28"/>
          </w:rPr>
          <w:t>（五）学习评价</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_Toc9920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34</w:t>
        </w:r>
        <w:r w:rsidR="00FA2870">
          <w:rPr>
            <w:rFonts w:ascii="仿宋" w:eastAsia="仿宋" w:hAnsi="仿宋"/>
            <w:sz w:val="28"/>
            <w:szCs w:val="28"/>
          </w:rPr>
          <w:fldChar w:fldCharType="end"/>
        </w:r>
      </w:hyperlink>
    </w:p>
    <w:p w:rsidR="008B7C9E" w:rsidRDefault="00F82503">
      <w:pPr>
        <w:pStyle w:val="21"/>
        <w:tabs>
          <w:tab w:val="right" w:leader="dot" w:pos="9070"/>
        </w:tabs>
        <w:rPr>
          <w:rFonts w:ascii="仿宋" w:eastAsia="仿宋" w:hAnsi="仿宋"/>
          <w:sz w:val="28"/>
          <w:szCs w:val="28"/>
        </w:rPr>
      </w:pPr>
      <w:hyperlink w:anchor="_Toc22263" w:history="1">
        <w:r w:rsidR="00FA2870">
          <w:rPr>
            <w:rFonts w:ascii="仿宋" w:eastAsia="仿宋" w:hAnsi="仿宋" w:cs="WRFGAA+ËÎÌå" w:hint="eastAsia"/>
            <w:sz w:val="28"/>
            <w:szCs w:val="28"/>
          </w:rPr>
          <w:t>（六）质量管理</w:t>
        </w:r>
        <w:r w:rsidR="00FA2870">
          <w:rPr>
            <w:rFonts w:ascii="仿宋" w:eastAsia="仿宋" w:hAnsi="仿宋"/>
            <w:sz w:val="28"/>
            <w:szCs w:val="28"/>
          </w:rPr>
          <w:tab/>
        </w:r>
        <w:r w:rsidR="00FA2870">
          <w:rPr>
            <w:rFonts w:ascii="仿宋" w:eastAsia="仿宋" w:hAnsi="仿宋"/>
            <w:sz w:val="28"/>
            <w:szCs w:val="28"/>
          </w:rPr>
          <w:fldChar w:fldCharType="begin"/>
        </w:r>
        <w:r w:rsidR="00FA2870">
          <w:rPr>
            <w:rFonts w:ascii="仿宋" w:eastAsia="仿宋" w:hAnsi="仿宋"/>
            <w:sz w:val="28"/>
            <w:szCs w:val="28"/>
          </w:rPr>
          <w:instrText xml:space="preserve"> PAGEREF _Toc22263 \h </w:instrText>
        </w:r>
        <w:r w:rsidR="00FA2870">
          <w:rPr>
            <w:rFonts w:ascii="仿宋" w:eastAsia="仿宋" w:hAnsi="仿宋"/>
            <w:sz w:val="28"/>
            <w:szCs w:val="28"/>
          </w:rPr>
        </w:r>
        <w:r w:rsidR="00FA2870">
          <w:rPr>
            <w:rFonts w:ascii="仿宋" w:eastAsia="仿宋" w:hAnsi="仿宋"/>
            <w:sz w:val="28"/>
            <w:szCs w:val="28"/>
          </w:rPr>
          <w:fldChar w:fldCharType="separate"/>
        </w:r>
        <w:r w:rsidR="00FA2870">
          <w:rPr>
            <w:rFonts w:ascii="仿宋" w:eastAsia="仿宋" w:hAnsi="仿宋"/>
            <w:sz w:val="28"/>
            <w:szCs w:val="28"/>
          </w:rPr>
          <w:t>34</w:t>
        </w:r>
        <w:r w:rsidR="00FA2870">
          <w:rPr>
            <w:rFonts w:ascii="仿宋" w:eastAsia="仿宋" w:hAnsi="仿宋"/>
            <w:sz w:val="28"/>
            <w:szCs w:val="28"/>
          </w:rPr>
          <w:fldChar w:fldCharType="end"/>
        </w:r>
      </w:hyperlink>
    </w:p>
    <w:p w:rsidR="008B7C9E" w:rsidRDefault="00F82503">
      <w:pPr>
        <w:pStyle w:val="10"/>
        <w:tabs>
          <w:tab w:val="right" w:leader="dot" w:pos="9070"/>
        </w:tabs>
        <w:rPr>
          <w:rFonts w:ascii="黑体" w:eastAsia="黑体" w:hAnsi="黑体"/>
          <w:sz w:val="30"/>
          <w:szCs w:val="30"/>
        </w:rPr>
      </w:pPr>
      <w:hyperlink w:anchor="_Toc20848" w:history="1">
        <w:r w:rsidR="00FA2870">
          <w:rPr>
            <w:rFonts w:ascii="黑体" w:eastAsia="黑体" w:hAnsi="黑体" w:cs="CTTJFE+ºÚÌå"/>
            <w:sz w:val="30"/>
            <w:szCs w:val="30"/>
          </w:rPr>
          <w:t>九、职业资格证书</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_Toc20848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35</w:t>
        </w:r>
        <w:r w:rsidR="00FA2870">
          <w:rPr>
            <w:rFonts w:ascii="黑体" w:eastAsia="黑体" w:hAnsi="黑体"/>
            <w:sz w:val="30"/>
            <w:szCs w:val="30"/>
          </w:rPr>
          <w:fldChar w:fldCharType="end"/>
        </w:r>
      </w:hyperlink>
    </w:p>
    <w:p w:rsidR="008B7C9E" w:rsidRDefault="00F82503">
      <w:pPr>
        <w:pStyle w:val="10"/>
        <w:tabs>
          <w:tab w:val="right" w:leader="dot" w:pos="9070"/>
        </w:tabs>
        <w:rPr>
          <w:rFonts w:asciiTheme="minorEastAsia" w:eastAsiaTheme="minorEastAsia" w:hAnsiTheme="minorEastAsia" w:cs="华文仿宋"/>
          <w:sz w:val="28"/>
          <w:szCs w:val="28"/>
        </w:rPr>
      </w:pPr>
      <w:hyperlink w:anchor="_Toc1815" w:history="1">
        <w:r w:rsidR="00FA2870">
          <w:rPr>
            <w:rFonts w:ascii="黑体" w:eastAsia="黑体" w:hAnsi="黑体" w:cs="CTTJFE+ºÚÌå"/>
            <w:sz w:val="30"/>
            <w:szCs w:val="30"/>
          </w:rPr>
          <w:t>十</w:t>
        </w:r>
        <w:r w:rsidR="00FA2870">
          <w:rPr>
            <w:rFonts w:ascii="黑体" w:eastAsia="黑体" w:hAnsi="黑体" w:cs="CTTJFE+ºÚÌå" w:hint="eastAsia"/>
            <w:sz w:val="30"/>
            <w:szCs w:val="30"/>
          </w:rPr>
          <w:t>、</w:t>
        </w:r>
        <w:r w:rsidR="00FA2870">
          <w:rPr>
            <w:rFonts w:ascii="黑体" w:eastAsia="黑体" w:hAnsi="黑体" w:cs="CTTJFE+ºÚÌå"/>
            <w:sz w:val="30"/>
            <w:szCs w:val="30"/>
          </w:rPr>
          <w:t>毕业要求</w:t>
        </w:r>
        <w:r w:rsidR="00FA2870">
          <w:rPr>
            <w:rFonts w:ascii="黑体" w:eastAsia="黑体" w:hAnsi="黑体"/>
            <w:sz w:val="30"/>
            <w:szCs w:val="30"/>
          </w:rPr>
          <w:tab/>
        </w:r>
        <w:r w:rsidR="00FA2870">
          <w:rPr>
            <w:rFonts w:ascii="黑体" w:eastAsia="黑体" w:hAnsi="黑体"/>
            <w:sz w:val="30"/>
            <w:szCs w:val="30"/>
          </w:rPr>
          <w:fldChar w:fldCharType="begin"/>
        </w:r>
        <w:r w:rsidR="00FA2870">
          <w:rPr>
            <w:rFonts w:ascii="黑体" w:eastAsia="黑体" w:hAnsi="黑体"/>
            <w:sz w:val="30"/>
            <w:szCs w:val="30"/>
          </w:rPr>
          <w:instrText xml:space="preserve"> PAGEREF _Toc1815 \h </w:instrText>
        </w:r>
        <w:r w:rsidR="00FA2870">
          <w:rPr>
            <w:rFonts w:ascii="黑体" w:eastAsia="黑体" w:hAnsi="黑体"/>
            <w:sz w:val="30"/>
            <w:szCs w:val="30"/>
          </w:rPr>
        </w:r>
        <w:r w:rsidR="00FA2870">
          <w:rPr>
            <w:rFonts w:ascii="黑体" w:eastAsia="黑体" w:hAnsi="黑体"/>
            <w:sz w:val="30"/>
            <w:szCs w:val="30"/>
          </w:rPr>
          <w:fldChar w:fldCharType="separate"/>
        </w:r>
        <w:r w:rsidR="00FA2870">
          <w:rPr>
            <w:rFonts w:ascii="黑体" w:eastAsia="黑体" w:hAnsi="黑体"/>
            <w:sz w:val="30"/>
            <w:szCs w:val="30"/>
          </w:rPr>
          <w:t>35</w:t>
        </w:r>
        <w:r w:rsidR="00FA2870">
          <w:rPr>
            <w:rFonts w:ascii="黑体" w:eastAsia="黑体" w:hAnsi="黑体"/>
            <w:sz w:val="30"/>
            <w:szCs w:val="30"/>
          </w:rPr>
          <w:fldChar w:fldCharType="end"/>
        </w:r>
      </w:hyperlink>
      <w:r w:rsidR="00FA2870">
        <w:rPr>
          <w:rFonts w:asciiTheme="minorEastAsia" w:eastAsiaTheme="minorEastAsia" w:hAnsiTheme="minorEastAsia" w:cs="华文仿宋"/>
          <w:sz w:val="28"/>
          <w:szCs w:val="28"/>
        </w:rPr>
        <w:fldChar w:fldCharType="end"/>
      </w:r>
    </w:p>
    <w:p w:rsidR="008B7C9E" w:rsidRDefault="008B7C9E">
      <w:pPr>
        <w:adjustRightInd w:val="0"/>
        <w:snapToGrid w:val="0"/>
        <w:spacing w:line="380" w:lineRule="exact"/>
        <w:jc w:val="center"/>
        <w:rPr>
          <w:rFonts w:asciiTheme="minorEastAsia" w:eastAsiaTheme="minorEastAsia" w:hAnsiTheme="minorEastAsia" w:cs="华文仿宋"/>
          <w:sz w:val="28"/>
          <w:szCs w:val="28"/>
        </w:rPr>
      </w:pPr>
    </w:p>
    <w:p w:rsidR="008B7C9E" w:rsidRDefault="008B7C9E">
      <w:pPr>
        <w:adjustRightInd w:val="0"/>
        <w:snapToGrid w:val="0"/>
        <w:spacing w:line="380" w:lineRule="exact"/>
        <w:jc w:val="center"/>
        <w:rPr>
          <w:rFonts w:asciiTheme="minorEastAsia" w:eastAsiaTheme="minorEastAsia" w:hAnsiTheme="minorEastAsia" w:cs="华文仿宋"/>
          <w:sz w:val="28"/>
          <w:szCs w:val="28"/>
        </w:rPr>
      </w:pPr>
    </w:p>
    <w:p w:rsidR="008B7C9E" w:rsidRDefault="008B7C9E">
      <w:pPr>
        <w:adjustRightInd w:val="0"/>
        <w:snapToGrid w:val="0"/>
        <w:spacing w:line="380" w:lineRule="exact"/>
        <w:jc w:val="center"/>
        <w:rPr>
          <w:rFonts w:asciiTheme="minorEastAsia" w:eastAsiaTheme="minorEastAsia" w:hAnsiTheme="minorEastAsia" w:cs="华文仿宋"/>
          <w:sz w:val="28"/>
          <w:szCs w:val="28"/>
        </w:rPr>
      </w:pPr>
    </w:p>
    <w:p w:rsidR="008B7C9E" w:rsidRDefault="008B7C9E">
      <w:pPr>
        <w:adjustRightInd w:val="0"/>
        <w:snapToGrid w:val="0"/>
        <w:spacing w:line="380" w:lineRule="exact"/>
        <w:jc w:val="center"/>
        <w:rPr>
          <w:rFonts w:ascii="宋体" w:hAnsi="宋体" w:cs="华文仿宋"/>
          <w:sz w:val="36"/>
          <w:szCs w:val="36"/>
        </w:rPr>
        <w:sectPr w:rsidR="008B7C9E">
          <w:footerReference w:type="default" r:id="rId12"/>
          <w:type w:val="continuous"/>
          <w:pgSz w:w="11910" w:h="16840"/>
          <w:pgMar w:top="1380" w:right="860" w:bottom="1295" w:left="860" w:header="0" w:footer="784" w:gutter="0"/>
          <w:cols w:space="720"/>
        </w:sectPr>
      </w:pPr>
    </w:p>
    <w:p w:rsidR="008B7C9E" w:rsidRDefault="00FA2870">
      <w:pPr>
        <w:pStyle w:val="1"/>
        <w:spacing w:before="0" w:after="0" w:line="240" w:lineRule="auto"/>
        <w:rPr>
          <w:rFonts w:ascii="黑体" w:eastAsia="黑体" w:hAnsi="黑体" w:cs="CTTJFE+ºÚÌå"/>
          <w:sz w:val="30"/>
        </w:rPr>
      </w:pPr>
      <w:bookmarkStart w:id="1" w:name="_Toc2267"/>
      <w:bookmarkStart w:id="2" w:name="_Toc37417018"/>
      <w:bookmarkStart w:id="3" w:name="_Toc20492152"/>
      <w:r>
        <w:rPr>
          <w:rFonts w:ascii="黑体" w:eastAsia="黑体" w:hAnsi="黑体" w:cs="CTTJFE+ºÚÌå"/>
          <w:sz w:val="30"/>
        </w:rPr>
        <w:lastRenderedPageBreak/>
        <w:t>一、专业名称及代码</w:t>
      </w:r>
      <w:bookmarkEnd w:id="1"/>
    </w:p>
    <w:p w:rsidR="008B7C9E" w:rsidRDefault="00FA2870">
      <w:pPr>
        <w:adjustRightInd w:val="0"/>
        <w:snapToGrid w:val="0"/>
        <w:ind w:firstLineChars="200" w:firstLine="480"/>
        <w:rPr>
          <w:rFonts w:ascii="仿宋" w:eastAsia="仿宋" w:hAnsi="仿宋" w:cs="宋体"/>
          <w:kern w:val="0"/>
          <w:sz w:val="24"/>
        </w:rPr>
      </w:pPr>
      <w:r>
        <w:rPr>
          <w:rFonts w:ascii="仿宋" w:eastAsia="仿宋" w:hAnsi="仿宋" w:cs="宋体" w:hint="eastAsia"/>
          <w:kern w:val="0"/>
          <w:sz w:val="24"/>
        </w:rPr>
        <w:t>大数据与财务管理</w:t>
      </w:r>
      <w:r>
        <w:rPr>
          <w:rFonts w:ascii="仿宋" w:eastAsia="仿宋" w:hAnsi="仿宋" w:cs="宋体"/>
          <w:kern w:val="0"/>
          <w:sz w:val="24"/>
        </w:rPr>
        <w:t>（</w:t>
      </w:r>
      <w:r>
        <w:rPr>
          <w:rFonts w:ascii="仿宋" w:eastAsia="仿宋" w:hAnsi="仿宋" w:cs="宋体" w:hint="eastAsia"/>
          <w:kern w:val="0"/>
          <w:sz w:val="24"/>
        </w:rPr>
        <w:t>530301</w:t>
      </w:r>
      <w:r>
        <w:rPr>
          <w:rFonts w:ascii="仿宋" w:eastAsia="仿宋" w:hAnsi="仿宋" w:cs="宋体"/>
          <w:kern w:val="0"/>
          <w:sz w:val="24"/>
        </w:rPr>
        <w:t>）</w:t>
      </w:r>
    </w:p>
    <w:p w:rsidR="008B7C9E" w:rsidRDefault="00FA2870">
      <w:pPr>
        <w:pStyle w:val="1"/>
        <w:spacing w:before="0" w:after="0" w:line="240" w:lineRule="auto"/>
        <w:rPr>
          <w:rFonts w:ascii="黑体" w:eastAsia="黑体" w:hAnsi="黑体" w:cs="CTTJFE+ºÚÌå"/>
          <w:sz w:val="30"/>
        </w:rPr>
      </w:pPr>
      <w:bookmarkStart w:id="4" w:name="_Toc2687"/>
      <w:r>
        <w:rPr>
          <w:rFonts w:ascii="黑体" w:eastAsia="黑体" w:hAnsi="黑体" w:cs="CTTJFE+ºÚÌå"/>
          <w:sz w:val="30"/>
        </w:rPr>
        <w:t>二、入学要求</w:t>
      </w:r>
      <w:bookmarkEnd w:id="4"/>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sz w:val="24"/>
        </w:rPr>
        <w:t>高中阶段教育毕业生或具有同等学力者。</w:t>
      </w:r>
    </w:p>
    <w:p w:rsidR="008B7C9E" w:rsidRDefault="00FA2870">
      <w:pPr>
        <w:pStyle w:val="1"/>
        <w:spacing w:before="0" w:after="0" w:line="240" w:lineRule="auto"/>
        <w:rPr>
          <w:rFonts w:ascii="黑体" w:eastAsia="黑体" w:hAnsi="黑体" w:cs="CTTJFE+ºÚÌå"/>
          <w:sz w:val="30"/>
        </w:rPr>
      </w:pPr>
      <w:bookmarkStart w:id="5" w:name="_Toc9784"/>
      <w:r>
        <w:rPr>
          <w:rFonts w:ascii="黑体" w:eastAsia="黑体" w:hAnsi="黑体" w:cs="CTTJFE+ºÚÌå"/>
          <w:sz w:val="30"/>
        </w:rPr>
        <w:t>三、学历层次及修业年限</w:t>
      </w:r>
      <w:bookmarkEnd w:id="5"/>
    </w:p>
    <w:p w:rsidR="008B7C9E" w:rsidRDefault="00FA2870">
      <w:pPr>
        <w:rPr>
          <w:rFonts w:ascii="NLSBCW+·ÂËÎ" w:hAnsi="NLSBCW+·ÂËÎ" w:cs="NLSBCW+·ÂËÎ"/>
          <w:sz w:val="24"/>
        </w:rPr>
      </w:pPr>
      <w:r>
        <w:rPr>
          <w:rFonts w:ascii="WRFGAA+ËÎÌå" w:hAnsi="WRFGAA+ËÎÌå" w:cs="WRFGAA+ËÎÌå"/>
          <w:sz w:val="28"/>
        </w:rPr>
        <w:t>（一）学历层次：</w:t>
      </w:r>
      <w:r>
        <w:rPr>
          <w:rFonts w:ascii="仿宋" w:eastAsia="仿宋" w:hAnsi="仿宋" w:cs="华文仿宋" w:hint="eastAsia"/>
          <w:sz w:val="24"/>
        </w:rPr>
        <w:t>专科</w:t>
      </w:r>
    </w:p>
    <w:p w:rsidR="008B7C9E" w:rsidRDefault="00FA2870">
      <w:pPr>
        <w:rPr>
          <w:rFonts w:ascii="NLSBCW+·ÂËÎ" w:hAnsi="NLSBCW+·ÂËÎ" w:cs="NLSBCW+·ÂËÎ"/>
          <w:sz w:val="24"/>
        </w:rPr>
      </w:pPr>
      <w:r>
        <w:rPr>
          <w:rFonts w:ascii="WRFGAA+ËÎÌå" w:hAnsi="WRFGAA+ËÎÌå" w:cs="WRFGAA+ËÎÌå"/>
          <w:sz w:val="28"/>
        </w:rPr>
        <w:t>（二）修业年限：</w:t>
      </w:r>
      <w:r>
        <w:rPr>
          <w:rFonts w:ascii="仿宋" w:eastAsia="仿宋" w:hAnsi="仿宋" w:cs="华文仿宋"/>
          <w:sz w:val="24"/>
        </w:rPr>
        <w:t>三年</w:t>
      </w:r>
    </w:p>
    <w:p w:rsidR="008B7C9E" w:rsidRDefault="00FA2870">
      <w:pPr>
        <w:pStyle w:val="1"/>
        <w:spacing w:before="0" w:after="0" w:line="240" w:lineRule="auto"/>
        <w:rPr>
          <w:rFonts w:ascii="黑体" w:eastAsia="黑体" w:hAnsi="黑体" w:cs="CTTJFE+ºÚÌå"/>
          <w:sz w:val="30"/>
        </w:rPr>
      </w:pPr>
      <w:bookmarkStart w:id="6" w:name="_Toc976"/>
      <w:r>
        <w:rPr>
          <w:rFonts w:ascii="黑体" w:eastAsia="黑体" w:hAnsi="黑体" w:cs="CTTJFE+ºÚÌå"/>
          <w:sz w:val="30"/>
        </w:rPr>
        <w:t>四、职业面向</w:t>
      </w:r>
      <w:bookmarkEnd w:id="6"/>
    </w:p>
    <w:tbl>
      <w:tblPr>
        <w:tblStyle w:val="TableNormal"/>
        <w:tblW w:w="921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1039"/>
        <w:gridCol w:w="1205"/>
        <w:gridCol w:w="1290"/>
        <w:gridCol w:w="2085"/>
        <w:gridCol w:w="2224"/>
      </w:tblGrid>
      <w:tr w:rsidR="008B7C9E">
        <w:trPr>
          <w:trHeight w:val="769"/>
        </w:trPr>
        <w:tc>
          <w:tcPr>
            <w:tcW w:w="1370" w:type="dxa"/>
          </w:tcPr>
          <w:p w:rsidR="008B7C9E" w:rsidRDefault="00FA2870">
            <w:pPr>
              <w:pStyle w:val="TableParagraph"/>
              <w:adjustRightInd w:val="0"/>
              <w:spacing w:before="158"/>
              <w:ind w:left="420" w:right="-15"/>
              <w:rPr>
                <w:b/>
                <w:sz w:val="18"/>
                <w:szCs w:val="18"/>
                <w:lang w:eastAsia="zh-CN"/>
              </w:rPr>
            </w:pPr>
            <w:r>
              <w:rPr>
                <w:b/>
                <w:spacing w:val="-2"/>
                <w:sz w:val="18"/>
                <w:szCs w:val="18"/>
                <w:lang w:eastAsia="zh-CN"/>
              </w:rPr>
              <w:t>所属专业大</w:t>
            </w:r>
            <w:r>
              <w:rPr>
                <w:b/>
                <w:w w:val="95"/>
                <w:sz w:val="18"/>
                <w:szCs w:val="18"/>
                <w:lang w:eastAsia="zh-CN"/>
              </w:rPr>
              <w:t>类（代码</w:t>
            </w:r>
            <w:r>
              <w:rPr>
                <w:b/>
                <w:spacing w:val="-10"/>
                <w:w w:val="95"/>
                <w:sz w:val="18"/>
                <w:szCs w:val="18"/>
                <w:lang w:eastAsia="zh-CN"/>
              </w:rPr>
              <w:t>）</w:t>
            </w:r>
          </w:p>
        </w:tc>
        <w:tc>
          <w:tcPr>
            <w:tcW w:w="1039" w:type="dxa"/>
          </w:tcPr>
          <w:p w:rsidR="008B7C9E" w:rsidRDefault="00FA2870">
            <w:pPr>
              <w:pStyle w:val="TableParagraph"/>
              <w:adjustRightInd w:val="0"/>
              <w:spacing w:before="158"/>
              <w:ind w:left="25"/>
              <w:rPr>
                <w:b/>
                <w:sz w:val="18"/>
                <w:szCs w:val="18"/>
              </w:rPr>
            </w:pPr>
            <w:proofErr w:type="spellStart"/>
            <w:r>
              <w:rPr>
                <w:b/>
                <w:spacing w:val="-2"/>
                <w:w w:val="95"/>
                <w:sz w:val="18"/>
                <w:szCs w:val="18"/>
              </w:rPr>
              <w:t>所属专业类</w:t>
            </w:r>
            <w:proofErr w:type="spellEnd"/>
          </w:p>
          <w:p w:rsidR="008B7C9E" w:rsidRDefault="00FA2870">
            <w:pPr>
              <w:pStyle w:val="TableParagraph"/>
              <w:adjustRightInd w:val="0"/>
              <w:spacing w:before="5"/>
              <w:ind w:left="145"/>
              <w:rPr>
                <w:b/>
                <w:sz w:val="18"/>
                <w:szCs w:val="18"/>
              </w:rPr>
            </w:pPr>
            <w:r>
              <w:rPr>
                <w:b/>
                <w:w w:val="95"/>
                <w:sz w:val="18"/>
                <w:szCs w:val="18"/>
              </w:rPr>
              <w:t>（</w:t>
            </w:r>
            <w:proofErr w:type="spellStart"/>
            <w:r>
              <w:rPr>
                <w:b/>
                <w:w w:val="95"/>
                <w:sz w:val="18"/>
                <w:szCs w:val="18"/>
              </w:rPr>
              <w:t>代码</w:t>
            </w:r>
            <w:proofErr w:type="spellEnd"/>
            <w:r>
              <w:rPr>
                <w:b/>
                <w:spacing w:val="-10"/>
                <w:w w:val="95"/>
                <w:sz w:val="18"/>
                <w:szCs w:val="18"/>
              </w:rPr>
              <w:t>）</w:t>
            </w:r>
          </w:p>
        </w:tc>
        <w:tc>
          <w:tcPr>
            <w:tcW w:w="1205" w:type="dxa"/>
          </w:tcPr>
          <w:p w:rsidR="008B7C9E" w:rsidRDefault="00FA2870">
            <w:pPr>
              <w:pStyle w:val="TableParagraph"/>
              <w:adjustRightInd w:val="0"/>
              <w:spacing w:before="2"/>
              <w:ind w:left="220" w:right="202"/>
              <w:rPr>
                <w:b/>
                <w:w w:val="95"/>
                <w:sz w:val="18"/>
                <w:szCs w:val="18"/>
              </w:rPr>
            </w:pPr>
            <w:proofErr w:type="spellStart"/>
            <w:r>
              <w:rPr>
                <w:b/>
                <w:spacing w:val="-4"/>
                <w:sz w:val="18"/>
                <w:szCs w:val="18"/>
              </w:rPr>
              <w:t>对应行</w:t>
            </w:r>
            <w:r>
              <w:rPr>
                <w:b/>
                <w:w w:val="95"/>
                <w:sz w:val="18"/>
                <w:szCs w:val="18"/>
              </w:rPr>
              <w:t>业</w:t>
            </w:r>
            <w:proofErr w:type="spellEnd"/>
          </w:p>
          <w:p w:rsidR="008B7C9E" w:rsidRDefault="00FA2870">
            <w:pPr>
              <w:pStyle w:val="TableParagraph"/>
              <w:adjustRightInd w:val="0"/>
              <w:spacing w:before="2"/>
              <w:ind w:left="220" w:right="202"/>
              <w:rPr>
                <w:b/>
                <w:sz w:val="18"/>
                <w:szCs w:val="18"/>
              </w:rPr>
            </w:pPr>
            <w:r>
              <w:rPr>
                <w:b/>
                <w:w w:val="95"/>
                <w:sz w:val="18"/>
                <w:szCs w:val="18"/>
              </w:rPr>
              <w:t>（</w:t>
            </w:r>
            <w:proofErr w:type="spellStart"/>
            <w:r>
              <w:rPr>
                <w:b/>
                <w:spacing w:val="-10"/>
                <w:w w:val="95"/>
                <w:sz w:val="18"/>
                <w:szCs w:val="18"/>
              </w:rPr>
              <w:t>代</w:t>
            </w:r>
            <w:r>
              <w:rPr>
                <w:b/>
                <w:w w:val="95"/>
                <w:sz w:val="18"/>
                <w:szCs w:val="18"/>
              </w:rPr>
              <w:t>码</w:t>
            </w:r>
            <w:proofErr w:type="spellEnd"/>
            <w:r>
              <w:rPr>
                <w:b/>
                <w:spacing w:val="-10"/>
                <w:sz w:val="18"/>
                <w:szCs w:val="18"/>
              </w:rPr>
              <w:t>）</w:t>
            </w:r>
          </w:p>
        </w:tc>
        <w:tc>
          <w:tcPr>
            <w:tcW w:w="1290" w:type="dxa"/>
          </w:tcPr>
          <w:p w:rsidR="008B7C9E" w:rsidRDefault="00FA2870">
            <w:pPr>
              <w:pStyle w:val="TableParagraph"/>
              <w:adjustRightInd w:val="0"/>
              <w:spacing w:before="158"/>
              <w:ind w:left="159" w:right="136"/>
              <w:rPr>
                <w:b/>
                <w:sz w:val="18"/>
                <w:szCs w:val="18"/>
                <w:lang w:eastAsia="zh-CN"/>
              </w:rPr>
            </w:pPr>
            <w:r>
              <w:rPr>
                <w:b/>
                <w:spacing w:val="-2"/>
                <w:sz w:val="18"/>
                <w:szCs w:val="18"/>
                <w:lang w:eastAsia="zh-CN"/>
              </w:rPr>
              <w:t>主要职业类</w:t>
            </w:r>
            <w:r>
              <w:rPr>
                <w:b/>
                <w:w w:val="95"/>
                <w:sz w:val="18"/>
                <w:szCs w:val="18"/>
                <w:lang w:eastAsia="zh-CN"/>
              </w:rPr>
              <w:t>别（代码</w:t>
            </w:r>
            <w:r>
              <w:rPr>
                <w:b/>
                <w:spacing w:val="-10"/>
                <w:w w:val="95"/>
                <w:sz w:val="18"/>
                <w:szCs w:val="18"/>
                <w:lang w:eastAsia="zh-CN"/>
              </w:rPr>
              <w:t>）</w:t>
            </w:r>
          </w:p>
        </w:tc>
        <w:tc>
          <w:tcPr>
            <w:tcW w:w="2085" w:type="dxa"/>
          </w:tcPr>
          <w:p w:rsidR="008B7C9E" w:rsidRDefault="00FA2870">
            <w:pPr>
              <w:pStyle w:val="TableParagraph"/>
              <w:adjustRightInd w:val="0"/>
              <w:spacing w:before="158"/>
              <w:ind w:left="441" w:right="179"/>
              <w:rPr>
                <w:b/>
                <w:spacing w:val="-2"/>
                <w:sz w:val="18"/>
                <w:szCs w:val="18"/>
                <w:lang w:eastAsia="zh-CN"/>
              </w:rPr>
            </w:pPr>
            <w:r>
              <w:rPr>
                <w:b/>
                <w:spacing w:val="-2"/>
                <w:sz w:val="18"/>
                <w:szCs w:val="18"/>
                <w:lang w:eastAsia="zh-CN"/>
              </w:rPr>
              <w:t>主要岗位群</w:t>
            </w:r>
          </w:p>
          <w:p w:rsidR="008B7C9E" w:rsidRDefault="00FA2870">
            <w:pPr>
              <w:pStyle w:val="TableParagraph"/>
              <w:adjustRightInd w:val="0"/>
              <w:spacing w:before="158"/>
              <w:ind w:left="441" w:right="179"/>
              <w:rPr>
                <w:b/>
                <w:sz w:val="18"/>
                <w:szCs w:val="18"/>
                <w:lang w:eastAsia="zh-CN"/>
              </w:rPr>
            </w:pPr>
            <w:r>
              <w:rPr>
                <w:b/>
                <w:spacing w:val="-2"/>
                <w:sz w:val="18"/>
                <w:szCs w:val="18"/>
                <w:lang w:eastAsia="zh-CN"/>
              </w:rPr>
              <w:t>或</w:t>
            </w:r>
            <w:r>
              <w:rPr>
                <w:b/>
                <w:spacing w:val="-4"/>
                <w:sz w:val="18"/>
                <w:szCs w:val="18"/>
                <w:lang w:eastAsia="zh-CN"/>
              </w:rPr>
              <w:t>技术领域</w:t>
            </w:r>
          </w:p>
        </w:tc>
        <w:tc>
          <w:tcPr>
            <w:tcW w:w="2224" w:type="dxa"/>
          </w:tcPr>
          <w:p w:rsidR="008B7C9E" w:rsidRDefault="00FA2870">
            <w:pPr>
              <w:pStyle w:val="TableParagraph"/>
              <w:adjustRightInd w:val="0"/>
              <w:spacing w:before="2"/>
              <w:ind w:left="187" w:right="165"/>
              <w:jc w:val="center"/>
              <w:rPr>
                <w:b/>
                <w:sz w:val="18"/>
                <w:szCs w:val="18"/>
                <w:lang w:eastAsia="zh-CN"/>
              </w:rPr>
            </w:pPr>
            <w:r>
              <w:rPr>
                <w:b/>
                <w:spacing w:val="-2"/>
                <w:sz w:val="18"/>
                <w:szCs w:val="18"/>
                <w:lang w:eastAsia="zh-CN"/>
              </w:rPr>
              <w:t>职业技能等级证</w:t>
            </w:r>
            <w:r>
              <w:rPr>
                <w:b/>
                <w:w w:val="95"/>
                <w:sz w:val="18"/>
                <w:szCs w:val="18"/>
                <w:lang w:eastAsia="zh-CN"/>
              </w:rPr>
              <w:t>书或职业资格</w:t>
            </w:r>
            <w:r>
              <w:rPr>
                <w:b/>
                <w:spacing w:val="-10"/>
                <w:w w:val="95"/>
                <w:sz w:val="18"/>
                <w:szCs w:val="18"/>
                <w:lang w:eastAsia="zh-CN"/>
              </w:rPr>
              <w:t>证</w:t>
            </w:r>
          </w:p>
          <w:p w:rsidR="008B7C9E" w:rsidRDefault="00FA2870">
            <w:pPr>
              <w:pStyle w:val="TableParagraph"/>
              <w:adjustRightInd w:val="0"/>
              <w:spacing w:before="3"/>
              <w:ind w:left="15"/>
              <w:jc w:val="center"/>
              <w:rPr>
                <w:b/>
                <w:sz w:val="18"/>
                <w:szCs w:val="18"/>
              </w:rPr>
            </w:pPr>
            <w:r>
              <w:rPr>
                <w:b/>
                <w:w w:val="99"/>
                <w:sz w:val="18"/>
                <w:szCs w:val="18"/>
              </w:rPr>
              <w:t>书</w:t>
            </w:r>
          </w:p>
        </w:tc>
      </w:tr>
      <w:tr w:rsidR="008B7C9E">
        <w:trPr>
          <w:trHeight w:val="313"/>
        </w:trPr>
        <w:tc>
          <w:tcPr>
            <w:tcW w:w="1370" w:type="dxa"/>
            <w:vMerge w:val="restart"/>
          </w:tcPr>
          <w:p w:rsidR="008B7C9E" w:rsidRDefault="008B7C9E">
            <w:pPr>
              <w:pStyle w:val="TableParagraph"/>
              <w:adjustRightInd w:val="0"/>
              <w:spacing w:before="6"/>
              <w:rPr>
                <w:b/>
                <w:sz w:val="18"/>
                <w:szCs w:val="18"/>
              </w:rPr>
            </w:pPr>
          </w:p>
          <w:p w:rsidR="008B7C9E" w:rsidRDefault="00FA2870">
            <w:pPr>
              <w:pStyle w:val="TableParagraph"/>
              <w:adjustRightInd w:val="0"/>
              <w:ind w:left="140" w:right="2"/>
              <w:rPr>
                <w:sz w:val="18"/>
                <w:szCs w:val="18"/>
              </w:rPr>
            </w:pPr>
            <w:r>
              <w:rPr>
                <w:spacing w:val="-2"/>
                <w:sz w:val="18"/>
                <w:szCs w:val="18"/>
              </w:rPr>
              <w:t>财经商贸大类（53）</w:t>
            </w:r>
          </w:p>
        </w:tc>
        <w:tc>
          <w:tcPr>
            <w:tcW w:w="1039" w:type="dxa"/>
            <w:vMerge w:val="restart"/>
          </w:tcPr>
          <w:p w:rsidR="008B7C9E" w:rsidRDefault="008B7C9E">
            <w:pPr>
              <w:pStyle w:val="TableParagraph"/>
              <w:rPr>
                <w:spacing w:val="-2"/>
                <w:sz w:val="18"/>
                <w:szCs w:val="18"/>
              </w:rPr>
            </w:pPr>
          </w:p>
          <w:p w:rsidR="008B7C9E" w:rsidRDefault="00FA2870">
            <w:pPr>
              <w:pStyle w:val="TableParagraph"/>
              <w:rPr>
                <w:sz w:val="18"/>
                <w:szCs w:val="18"/>
              </w:rPr>
            </w:pPr>
            <w:proofErr w:type="spellStart"/>
            <w:r>
              <w:rPr>
                <w:spacing w:val="-2"/>
                <w:sz w:val="18"/>
                <w:szCs w:val="18"/>
              </w:rPr>
              <w:t>财务会计类</w:t>
            </w:r>
            <w:proofErr w:type="spellEnd"/>
          </w:p>
          <w:p w:rsidR="008B7C9E" w:rsidRDefault="00FA2870">
            <w:pPr>
              <w:rPr>
                <w:rFonts w:ascii="仿宋" w:eastAsia="仿宋" w:hAnsi="仿宋"/>
                <w:sz w:val="18"/>
                <w:szCs w:val="18"/>
              </w:rPr>
            </w:pPr>
            <w:r>
              <w:rPr>
                <w:rFonts w:ascii="仿宋" w:eastAsia="仿宋" w:hAnsi="仿宋"/>
                <w:spacing w:val="-2"/>
                <w:sz w:val="18"/>
                <w:szCs w:val="18"/>
              </w:rPr>
              <w:t>（5303）</w:t>
            </w:r>
          </w:p>
        </w:tc>
        <w:tc>
          <w:tcPr>
            <w:tcW w:w="1205" w:type="dxa"/>
            <w:vMerge w:val="restart"/>
          </w:tcPr>
          <w:p w:rsidR="008B7C9E" w:rsidRDefault="008B7C9E">
            <w:pPr>
              <w:rPr>
                <w:rFonts w:ascii="仿宋" w:eastAsia="仿宋" w:hAnsi="仿宋"/>
                <w:sz w:val="18"/>
                <w:szCs w:val="18"/>
              </w:rPr>
            </w:pPr>
          </w:p>
          <w:p w:rsidR="008B7C9E" w:rsidRDefault="00FA2870">
            <w:pPr>
              <w:rPr>
                <w:rFonts w:ascii="仿宋" w:eastAsia="仿宋" w:hAnsi="仿宋"/>
                <w:sz w:val="18"/>
                <w:szCs w:val="18"/>
              </w:rPr>
            </w:pPr>
            <w:proofErr w:type="spellStart"/>
            <w:r>
              <w:rPr>
                <w:rFonts w:ascii="仿宋" w:eastAsia="仿宋" w:hAnsi="仿宋"/>
                <w:sz w:val="18"/>
                <w:szCs w:val="18"/>
              </w:rPr>
              <w:t>商务服务业</w:t>
            </w:r>
            <w:proofErr w:type="spellEnd"/>
          </w:p>
          <w:p w:rsidR="008B7C9E" w:rsidRDefault="00FA2870">
            <w:r>
              <w:rPr>
                <w:rFonts w:ascii="仿宋" w:eastAsia="仿宋" w:hAnsi="仿宋"/>
                <w:sz w:val="18"/>
                <w:szCs w:val="18"/>
              </w:rPr>
              <w:t>（72）</w:t>
            </w:r>
          </w:p>
        </w:tc>
        <w:tc>
          <w:tcPr>
            <w:tcW w:w="1290" w:type="dxa"/>
            <w:vMerge w:val="restart"/>
          </w:tcPr>
          <w:p w:rsidR="008B7C9E" w:rsidRDefault="00FA2870">
            <w:pPr>
              <w:pStyle w:val="TableParagraph"/>
              <w:adjustRightInd w:val="0"/>
              <w:spacing w:before="2"/>
              <w:ind w:left="279"/>
              <w:rPr>
                <w:sz w:val="18"/>
                <w:szCs w:val="18"/>
                <w:lang w:eastAsia="zh-CN"/>
              </w:rPr>
            </w:pPr>
            <w:r>
              <w:rPr>
                <w:spacing w:val="-3"/>
                <w:sz w:val="18"/>
                <w:szCs w:val="18"/>
                <w:lang w:eastAsia="zh-CN"/>
              </w:rPr>
              <w:t>会计人员</w:t>
            </w:r>
          </w:p>
          <w:p w:rsidR="008B7C9E" w:rsidRDefault="00FA2870">
            <w:pPr>
              <w:pStyle w:val="TableParagraph"/>
              <w:adjustRightInd w:val="0"/>
              <w:spacing w:before="4"/>
              <w:ind w:left="219"/>
              <w:rPr>
                <w:sz w:val="18"/>
                <w:szCs w:val="18"/>
                <w:lang w:eastAsia="zh-CN"/>
              </w:rPr>
            </w:pPr>
            <w:r>
              <w:rPr>
                <w:spacing w:val="-2"/>
                <w:sz w:val="18"/>
                <w:szCs w:val="18"/>
                <w:lang w:eastAsia="zh-CN"/>
              </w:rPr>
              <w:t>（20603）</w:t>
            </w:r>
          </w:p>
          <w:p w:rsidR="008B7C9E" w:rsidRDefault="00FA2870">
            <w:pPr>
              <w:pStyle w:val="TableParagraph"/>
              <w:adjustRightInd w:val="0"/>
              <w:spacing w:before="5"/>
              <w:ind w:left="279"/>
              <w:rPr>
                <w:sz w:val="18"/>
                <w:szCs w:val="18"/>
                <w:lang w:eastAsia="zh-CN"/>
              </w:rPr>
            </w:pPr>
            <w:r>
              <w:rPr>
                <w:spacing w:val="-3"/>
                <w:sz w:val="18"/>
                <w:szCs w:val="18"/>
                <w:lang w:eastAsia="zh-CN"/>
              </w:rPr>
              <w:t>税务人员</w:t>
            </w:r>
          </w:p>
          <w:p w:rsidR="008B7C9E" w:rsidRDefault="00FA2870">
            <w:pPr>
              <w:pStyle w:val="TableParagraph"/>
              <w:adjustRightInd w:val="0"/>
              <w:spacing w:before="4"/>
              <w:ind w:left="219"/>
              <w:rPr>
                <w:sz w:val="18"/>
                <w:szCs w:val="18"/>
                <w:lang w:eastAsia="zh-CN"/>
              </w:rPr>
            </w:pPr>
            <w:r>
              <w:rPr>
                <w:spacing w:val="-2"/>
                <w:sz w:val="18"/>
                <w:szCs w:val="18"/>
                <w:lang w:eastAsia="zh-CN"/>
              </w:rPr>
              <w:t>（20605）</w:t>
            </w:r>
          </w:p>
        </w:tc>
        <w:tc>
          <w:tcPr>
            <w:tcW w:w="2085" w:type="dxa"/>
            <w:vMerge w:val="restart"/>
          </w:tcPr>
          <w:p w:rsidR="008B7C9E" w:rsidRDefault="00FA2870">
            <w:pPr>
              <w:adjustRightInd w:val="0"/>
              <w:rPr>
                <w:rFonts w:ascii="仿宋" w:eastAsia="仿宋" w:hAnsi="仿宋"/>
                <w:sz w:val="18"/>
                <w:szCs w:val="18"/>
                <w:lang w:eastAsia="zh-CN"/>
              </w:rPr>
            </w:pPr>
            <w:r>
              <w:rPr>
                <w:rFonts w:ascii="仿宋" w:eastAsia="仿宋" w:hAnsi="仿宋"/>
                <w:sz w:val="18"/>
                <w:szCs w:val="18"/>
                <w:lang w:eastAsia="zh-CN"/>
              </w:rPr>
              <w:t>初始岗位:财务</w:t>
            </w:r>
            <w:r>
              <w:rPr>
                <w:rFonts w:ascii="仿宋" w:eastAsia="仿宋" w:hAnsi="仿宋" w:hint="eastAsia"/>
                <w:sz w:val="18"/>
                <w:szCs w:val="18"/>
                <w:lang w:eastAsia="zh-CN"/>
              </w:rPr>
              <w:t>分析员、税</w:t>
            </w:r>
          </w:p>
          <w:p w:rsidR="008B7C9E" w:rsidRDefault="00FA2870">
            <w:pPr>
              <w:adjustRightInd w:val="0"/>
              <w:rPr>
                <w:rFonts w:ascii="仿宋" w:eastAsia="仿宋" w:hAnsi="仿宋"/>
                <w:sz w:val="18"/>
                <w:szCs w:val="18"/>
                <w:lang w:eastAsia="zh-CN"/>
              </w:rPr>
            </w:pPr>
            <w:proofErr w:type="gramStart"/>
            <w:r>
              <w:rPr>
                <w:rFonts w:ascii="仿宋" w:eastAsia="仿宋" w:hAnsi="仿宋"/>
                <w:sz w:val="18"/>
                <w:szCs w:val="18"/>
                <w:lang w:eastAsia="zh-CN"/>
              </w:rPr>
              <w:t>务</w:t>
            </w:r>
            <w:proofErr w:type="gramEnd"/>
            <w:r>
              <w:rPr>
                <w:rFonts w:ascii="仿宋" w:eastAsia="仿宋" w:hAnsi="仿宋"/>
                <w:sz w:val="18"/>
                <w:szCs w:val="18"/>
                <w:lang w:eastAsia="zh-CN"/>
              </w:rPr>
              <w:t>管</w:t>
            </w:r>
            <w:r>
              <w:rPr>
                <w:rFonts w:ascii="仿宋" w:eastAsia="仿宋" w:hAnsi="仿宋" w:hint="eastAsia"/>
                <w:sz w:val="18"/>
                <w:szCs w:val="18"/>
                <w:lang w:eastAsia="zh-CN"/>
              </w:rPr>
              <w:t>理员、风险管理员</w:t>
            </w:r>
          </w:p>
          <w:p w:rsidR="008B7C9E" w:rsidRDefault="00FA2870">
            <w:pPr>
              <w:adjustRightInd w:val="0"/>
              <w:jc w:val="center"/>
              <w:rPr>
                <w:rFonts w:ascii="仿宋" w:eastAsia="仿宋" w:hAnsi="仿宋"/>
                <w:sz w:val="18"/>
                <w:szCs w:val="18"/>
                <w:lang w:eastAsia="zh-CN"/>
              </w:rPr>
            </w:pPr>
            <w:r>
              <w:rPr>
                <w:rFonts w:ascii="仿宋" w:eastAsia="仿宋" w:hAnsi="仿宋"/>
                <w:sz w:val="18"/>
                <w:szCs w:val="18"/>
                <w:lang w:eastAsia="zh-CN"/>
              </w:rPr>
              <w:t>发展岗位:财务经理、税务经理、</w:t>
            </w:r>
            <w:proofErr w:type="gramStart"/>
            <w:r>
              <w:rPr>
                <w:rFonts w:ascii="仿宋" w:eastAsia="仿宋" w:hAnsi="仿宋"/>
                <w:sz w:val="18"/>
                <w:szCs w:val="18"/>
                <w:lang w:eastAsia="zh-CN"/>
              </w:rPr>
              <w:t>风控经理</w:t>
            </w:r>
            <w:proofErr w:type="gramEnd"/>
          </w:p>
          <w:p w:rsidR="008B7C9E" w:rsidRDefault="00FA2870">
            <w:pPr>
              <w:adjustRightInd w:val="0"/>
              <w:rPr>
                <w:rFonts w:ascii="仿宋" w:eastAsia="仿宋" w:hAnsi="仿宋"/>
                <w:sz w:val="18"/>
                <w:szCs w:val="18"/>
              </w:rPr>
            </w:pPr>
            <w:proofErr w:type="spellStart"/>
            <w:r>
              <w:rPr>
                <w:rFonts w:ascii="仿宋" w:eastAsia="仿宋" w:hAnsi="仿宋" w:hint="eastAsia"/>
                <w:sz w:val="18"/>
                <w:szCs w:val="18"/>
              </w:rPr>
              <w:t>迁移岗位：销售经理</w:t>
            </w:r>
            <w:proofErr w:type="spellEnd"/>
          </w:p>
        </w:tc>
        <w:tc>
          <w:tcPr>
            <w:tcW w:w="2224" w:type="dxa"/>
          </w:tcPr>
          <w:p w:rsidR="008B7C9E" w:rsidRDefault="00FA2870">
            <w:pPr>
              <w:adjustRightInd w:val="0"/>
              <w:rPr>
                <w:rFonts w:ascii="仿宋" w:eastAsia="仿宋" w:hAnsi="仿宋"/>
                <w:sz w:val="18"/>
                <w:szCs w:val="18"/>
                <w:lang w:eastAsia="zh-CN"/>
              </w:rPr>
            </w:pPr>
            <w:r>
              <w:rPr>
                <w:rFonts w:ascii="仿宋" w:eastAsia="仿宋" w:hAnsi="仿宋"/>
                <w:sz w:val="18"/>
                <w:szCs w:val="18"/>
                <w:lang w:eastAsia="zh-CN"/>
              </w:rPr>
              <w:t>财税专业技能等</w:t>
            </w:r>
            <w:r>
              <w:rPr>
                <w:rFonts w:ascii="仿宋" w:eastAsia="仿宋" w:hAnsi="仿宋" w:hint="eastAsia"/>
                <w:sz w:val="18"/>
                <w:szCs w:val="18"/>
                <w:lang w:eastAsia="zh-CN"/>
              </w:rPr>
              <w:t>级考试</w:t>
            </w:r>
          </w:p>
        </w:tc>
      </w:tr>
      <w:tr w:rsidR="008B7C9E">
        <w:trPr>
          <w:trHeight w:val="311"/>
        </w:trPr>
        <w:tc>
          <w:tcPr>
            <w:tcW w:w="1370" w:type="dxa"/>
            <w:vMerge/>
          </w:tcPr>
          <w:p w:rsidR="008B7C9E" w:rsidRDefault="008B7C9E">
            <w:pPr>
              <w:pStyle w:val="TableParagraph"/>
              <w:adjustRightInd w:val="0"/>
              <w:ind w:left="140" w:right="2"/>
              <w:rPr>
                <w:sz w:val="18"/>
                <w:szCs w:val="18"/>
                <w:lang w:eastAsia="zh-CN"/>
              </w:rPr>
            </w:pPr>
          </w:p>
        </w:tc>
        <w:tc>
          <w:tcPr>
            <w:tcW w:w="1039" w:type="dxa"/>
            <w:vMerge/>
          </w:tcPr>
          <w:p w:rsidR="008B7C9E" w:rsidRDefault="008B7C9E">
            <w:pPr>
              <w:rPr>
                <w:rFonts w:ascii="仿宋" w:eastAsia="仿宋" w:hAnsi="仿宋"/>
                <w:sz w:val="18"/>
                <w:szCs w:val="18"/>
                <w:lang w:eastAsia="zh-CN"/>
              </w:rPr>
            </w:pPr>
          </w:p>
        </w:tc>
        <w:tc>
          <w:tcPr>
            <w:tcW w:w="1205" w:type="dxa"/>
            <w:vMerge/>
          </w:tcPr>
          <w:p w:rsidR="008B7C9E" w:rsidRDefault="008B7C9E">
            <w:pPr>
              <w:pStyle w:val="TableParagraph"/>
              <w:adjustRightInd w:val="0"/>
              <w:spacing w:before="3"/>
              <w:ind w:left="220"/>
              <w:rPr>
                <w:sz w:val="18"/>
                <w:szCs w:val="18"/>
                <w:lang w:eastAsia="zh-CN"/>
              </w:rPr>
            </w:pPr>
          </w:p>
        </w:tc>
        <w:tc>
          <w:tcPr>
            <w:tcW w:w="1290" w:type="dxa"/>
            <w:vMerge/>
          </w:tcPr>
          <w:p w:rsidR="008B7C9E" w:rsidRDefault="008B7C9E">
            <w:pPr>
              <w:pStyle w:val="TableParagraph"/>
              <w:adjustRightInd w:val="0"/>
              <w:spacing w:before="4"/>
              <w:ind w:left="219"/>
              <w:rPr>
                <w:sz w:val="18"/>
                <w:szCs w:val="18"/>
                <w:lang w:eastAsia="zh-CN"/>
              </w:rPr>
            </w:pPr>
          </w:p>
        </w:tc>
        <w:tc>
          <w:tcPr>
            <w:tcW w:w="2085" w:type="dxa"/>
            <w:vMerge/>
          </w:tcPr>
          <w:p w:rsidR="008B7C9E" w:rsidRDefault="008B7C9E">
            <w:pPr>
              <w:adjustRightInd w:val="0"/>
              <w:jc w:val="center"/>
              <w:rPr>
                <w:rFonts w:ascii="仿宋" w:eastAsia="仿宋" w:hAnsi="仿宋"/>
                <w:sz w:val="18"/>
                <w:szCs w:val="18"/>
                <w:lang w:eastAsia="zh-CN"/>
              </w:rPr>
            </w:pPr>
          </w:p>
        </w:tc>
        <w:tc>
          <w:tcPr>
            <w:tcW w:w="2224" w:type="dxa"/>
          </w:tcPr>
          <w:p w:rsidR="008B7C9E" w:rsidRDefault="00FA2870">
            <w:pPr>
              <w:adjustRightInd w:val="0"/>
              <w:rPr>
                <w:rFonts w:ascii="仿宋" w:eastAsia="仿宋" w:hAnsi="仿宋"/>
                <w:sz w:val="18"/>
                <w:szCs w:val="18"/>
              </w:rPr>
            </w:pPr>
            <w:proofErr w:type="spellStart"/>
            <w:r>
              <w:rPr>
                <w:rFonts w:ascii="仿宋" w:eastAsia="仿宋" w:hAnsi="仿宋"/>
                <w:sz w:val="18"/>
                <w:szCs w:val="18"/>
              </w:rPr>
              <w:t>助理会计师证</w:t>
            </w:r>
            <w:proofErr w:type="spellEnd"/>
          </w:p>
        </w:tc>
      </w:tr>
      <w:tr w:rsidR="008B7C9E">
        <w:trPr>
          <w:trHeight w:val="311"/>
        </w:trPr>
        <w:tc>
          <w:tcPr>
            <w:tcW w:w="1370" w:type="dxa"/>
            <w:vMerge/>
          </w:tcPr>
          <w:p w:rsidR="008B7C9E" w:rsidRDefault="008B7C9E">
            <w:pPr>
              <w:pStyle w:val="TableParagraph"/>
              <w:adjustRightInd w:val="0"/>
              <w:ind w:left="140" w:right="2"/>
              <w:rPr>
                <w:sz w:val="18"/>
                <w:szCs w:val="18"/>
              </w:rPr>
            </w:pPr>
          </w:p>
        </w:tc>
        <w:tc>
          <w:tcPr>
            <w:tcW w:w="1039" w:type="dxa"/>
            <w:vMerge/>
          </w:tcPr>
          <w:p w:rsidR="008B7C9E" w:rsidRDefault="008B7C9E">
            <w:pPr>
              <w:rPr>
                <w:rFonts w:ascii="仿宋" w:eastAsia="仿宋" w:hAnsi="仿宋"/>
                <w:sz w:val="18"/>
                <w:szCs w:val="18"/>
              </w:rPr>
            </w:pPr>
          </w:p>
        </w:tc>
        <w:tc>
          <w:tcPr>
            <w:tcW w:w="1205" w:type="dxa"/>
            <w:vMerge/>
          </w:tcPr>
          <w:p w:rsidR="008B7C9E" w:rsidRDefault="008B7C9E">
            <w:pPr>
              <w:pStyle w:val="TableParagraph"/>
              <w:adjustRightInd w:val="0"/>
              <w:spacing w:before="3"/>
              <w:ind w:left="220"/>
              <w:rPr>
                <w:sz w:val="18"/>
                <w:szCs w:val="18"/>
              </w:rPr>
            </w:pPr>
          </w:p>
        </w:tc>
        <w:tc>
          <w:tcPr>
            <w:tcW w:w="1290" w:type="dxa"/>
            <w:vMerge/>
          </w:tcPr>
          <w:p w:rsidR="008B7C9E" w:rsidRDefault="008B7C9E">
            <w:pPr>
              <w:pStyle w:val="TableParagraph"/>
              <w:adjustRightInd w:val="0"/>
              <w:spacing w:before="4"/>
              <w:ind w:left="219"/>
              <w:rPr>
                <w:sz w:val="18"/>
                <w:szCs w:val="18"/>
              </w:rPr>
            </w:pPr>
          </w:p>
        </w:tc>
        <w:tc>
          <w:tcPr>
            <w:tcW w:w="2085" w:type="dxa"/>
            <w:vMerge/>
          </w:tcPr>
          <w:p w:rsidR="008B7C9E" w:rsidRDefault="008B7C9E">
            <w:pPr>
              <w:adjustRightInd w:val="0"/>
              <w:jc w:val="center"/>
              <w:rPr>
                <w:rFonts w:ascii="仿宋" w:eastAsia="仿宋" w:hAnsi="仿宋"/>
                <w:sz w:val="18"/>
                <w:szCs w:val="18"/>
              </w:rPr>
            </w:pPr>
          </w:p>
        </w:tc>
        <w:tc>
          <w:tcPr>
            <w:tcW w:w="2224" w:type="dxa"/>
          </w:tcPr>
          <w:p w:rsidR="008B7C9E" w:rsidRDefault="00FA2870">
            <w:pPr>
              <w:adjustRightInd w:val="0"/>
              <w:rPr>
                <w:rFonts w:ascii="仿宋" w:eastAsia="仿宋" w:hAnsi="仿宋"/>
                <w:sz w:val="18"/>
                <w:szCs w:val="18"/>
              </w:rPr>
            </w:pPr>
            <w:proofErr w:type="spellStart"/>
            <w:r>
              <w:rPr>
                <w:rFonts w:ascii="仿宋" w:eastAsia="仿宋" w:hAnsi="仿宋"/>
                <w:sz w:val="18"/>
                <w:szCs w:val="18"/>
              </w:rPr>
              <w:t>助理管理会计师</w:t>
            </w:r>
            <w:r>
              <w:rPr>
                <w:rFonts w:ascii="仿宋" w:eastAsia="仿宋" w:hAnsi="仿宋" w:hint="eastAsia"/>
                <w:sz w:val="18"/>
                <w:szCs w:val="18"/>
              </w:rPr>
              <w:t>证</w:t>
            </w:r>
            <w:proofErr w:type="spellEnd"/>
          </w:p>
        </w:tc>
      </w:tr>
      <w:tr w:rsidR="008B7C9E">
        <w:trPr>
          <w:trHeight w:val="312"/>
        </w:trPr>
        <w:tc>
          <w:tcPr>
            <w:tcW w:w="1370" w:type="dxa"/>
            <w:vMerge/>
          </w:tcPr>
          <w:p w:rsidR="008B7C9E" w:rsidRDefault="008B7C9E">
            <w:pPr>
              <w:pStyle w:val="TableParagraph"/>
              <w:adjustRightInd w:val="0"/>
              <w:ind w:left="140" w:right="2"/>
              <w:rPr>
                <w:sz w:val="18"/>
                <w:szCs w:val="18"/>
              </w:rPr>
            </w:pPr>
          </w:p>
        </w:tc>
        <w:tc>
          <w:tcPr>
            <w:tcW w:w="1039" w:type="dxa"/>
            <w:vMerge/>
          </w:tcPr>
          <w:p w:rsidR="008B7C9E" w:rsidRDefault="008B7C9E">
            <w:pPr>
              <w:rPr>
                <w:rFonts w:ascii="仿宋" w:eastAsia="仿宋" w:hAnsi="仿宋"/>
                <w:sz w:val="18"/>
                <w:szCs w:val="18"/>
              </w:rPr>
            </w:pPr>
          </w:p>
        </w:tc>
        <w:tc>
          <w:tcPr>
            <w:tcW w:w="1205" w:type="dxa"/>
            <w:vMerge/>
          </w:tcPr>
          <w:p w:rsidR="008B7C9E" w:rsidRDefault="008B7C9E">
            <w:pPr>
              <w:pStyle w:val="TableParagraph"/>
              <w:adjustRightInd w:val="0"/>
              <w:spacing w:before="3"/>
              <w:ind w:left="220"/>
              <w:rPr>
                <w:sz w:val="18"/>
                <w:szCs w:val="18"/>
              </w:rPr>
            </w:pPr>
          </w:p>
        </w:tc>
        <w:tc>
          <w:tcPr>
            <w:tcW w:w="1290" w:type="dxa"/>
            <w:vMerge/>
          </w:tcPr>
          <w:p w:rsidR="008B7C9E" w:rsidRDefault="008B7C9E">
            <w:pPr>
              <w:pStyle w:val="TableParagraph"/>
              <w:adjustRightInd w:val="0"/>
              <w:spacing w:before="4"/>
              <w:ind w:left="219"/>
              <w:rPr>
                <w:sz w:val="18"/>
                <w:szCs w:val="18"/>
              </w:rPr>
            </w:pPr>
          </w:p>
        </w:tc>
        <w:tc>
          <w:tcPr>
            <w:tcW w:w="2085" w:type="dxa"/>
            <w:vMerge/>
          </w:tcPr>
          <w:p w:rsidR="008B7C9E" w:rsidRDefault="008B7C9E">
            <w:pPr>
              <w:adjustRightInd w:val="0"/>
              <w:jc w:val="center"/>
              <w:rPr>
                <w:rFonts w:ascii="仿宋" w:eastAsia="仿宋" w:hAnsi="仿宋"/>
                <w:sz w:val="18"/>
                <w:szCs w:val="18"/>
              </w:rPr>
            </w:pPr>
          </w:p>
        </w:tc>
        <w:tc>
          <w:tcPr>
            <w:tcW w:w="2224" w:type="dxa"/>
          </w:tcPr>
          <w:p w:rsidR="008B7C9E" w:rsidRDefault="00FA2870">
            <w:pPr>
              <w:adjustRightInd w:val="0"/>
              <w:rPr>
                <w:rFonts w:ascii="仿宋" w:eastAsia="仿宋" w:hAnsi="仿宋"/>
                <w:sz w:val="18"/>
                <w:szCs w:val="18"/>
                <w:lang w:eastAsia="zh-CN"/>
              </w:rPr>
            </w:pPr>
            <w:r>
              <w:rPr>
                <w:rFonts w:ascii="仿宋" w:eastAsia="仿宋" w:hAnsi="仿宋"/>
                <w:sz w:val="18"/>
                <w:szCs w:val="18"/>
                <w:lang w:eastAsia="zh-CN"/>
              </w:rPr>
              <w:t>助理经济师证</w:t>
            </w:r>
          </w:p>
          <w:p w:rsidR="008B7C9E" w:rsidRDefault="00FA2870">
            <w:pPr>
              <w:adjustRightInd w:val="0"/>
              <w:rPr>
                <w:rFonts w:ascii="仿宋" w:eastAsia="仿宋" w:hAnsi="仿宋"/>
                <w:sz w:val="18"/>
                <w:szCs w:val="18"/>
                <w:lang w:eastAsia="zh-CN"/>
              </w:rPr>
            </w:pPr>
            <w:r>
              <w:rPr>
                <w:rFonts w:ascii="仿宋" w:eastAsia="仿宋" w:hAnsi="仿宋"/>
                <w:sz w:val="18"/>
                <w:szCs w:val="18"/>
                <w:lang w:eastAsia="zh-CN"/>
              </w:rPr>
              <w:t>1+X职业技能证书</w:t>
            </w:r>
          </w:p>
        </w:tc>
      </w:tr>
    </w:tbl>
    <w:p w:rsidR="008B7C9E" w:rsidRDefault="00FA2870">
      <w:pPr>
        <w:pStyle w:val="1"/>
        <w:spacing w:before="0" w:after="0" w:line="240" w:lineRule="auto"/>
        <w:rPr>
          <w:rFonts w:ascii="黑体" w:eastAsia="黑体" w:hAnsi="黑体" w:cs="CTTJFE+ºÚÌå"/>
          <w:sz w:val="30"/>
        </w:rPr>
      </w:pPr>
      <w:bookmarkStart w:id="7" w:name="_Toc37417020"/>
      <w:bookmarkStart w:id="8" w:name="_Toc24756"/>
      <w:bookmarkEnd w:id="2"/>
      <w:bookmarkEnd w:id="3"/>
      <w:r>
        <w:rPr>
          <w:rFonts w:ascii="黑体" w:eastAsia="黑体" w:hAnsi="黑体" w:cs="CTTJFE+ºÚÌå" w:hint="eastAsia"/>
          <w:sz w:val="30"/>
        </w:rPr>
        <w:t>五、培养目标与培养规格</w:t>
      </w:r>
      <w:bookmarkEnd w:id="7"/>
      <w:bookmarkEnd w:id="8"/>
    </w:p>
    <w:p w:rsidR="008B7C9E" w:rsidRDefault="00FA2870">
      <w:pPr>
        <w:pStyle w:val="2"/>
        <w:spacing w:before="0" w:after="0" w:line="240" w:lineRule="auto"/>
        <w:rPr>
          <w:rFonts w:ascii="WRFGAA+ËÎÌå" w:hAnsi="WRFGAA+ËÎÌå" w:cs="WRFGAA+ËÎÌå"/>
          <w:sz w:val="28"/>
        </w:rPr>
      </w:pPr>
      <w:bookmarkStart w:id="9" w:name="_Toc9136"/>
      <w:bookmarkStart w:id="10" w:name="_Toc37417021"/>
      <w:bookmarkStart w:id="11" w:name="_Toc4402"/>
      <w:r>
        <w:rPr>
          <w:rFonts w:ascii="WRFGAA+ËÎÌå" w:hAnsi="WRFGAA+ËÎÌå" w:cs="WRFGAA+ËÎÌå" w:hint="eastAsia"/>
          <w:sz w:val="28"/>
        </w:rPr>
        <w:t>（一）培养目标</w:t>
      </w:r>
      <w:bookmarkEnd w:id="9"/>
      <w:bookmarkEnd w:id="10"/>
      <w:bookmarkEnd w:id="11"/>
    </w:p>
    <w:p w:rsidR="008B7C9E" w:rsidRDefault="00FA2870">
      <w:pPr>
        <w:adjustRightInd w:val="0"/>
        <w:snapToGrid w:val="0"/>
        <w:ind w:firstLineChars="200" w:firstLine="480"/>
        <w:rPr>
          <w:rFonts w:ascii="仿宋" w:eastAsia="仿宋" w:hAnsi="仿宋"/>
          <w:sz w:val="24"/>
        </w:rPr>
      </w:pPr>
      <w:r>
        <w:rPr>
          <w:rFonts w:ascii="仿宋" w:eastAsia="仿宋" w:hAnsi="仿宋"/>
          <w:sz w:val="24"/>
        </w:rPr>
        <w:t>本专业培养理想信念坚定，德、智、体、美、</w:t>
      </w:r>
      <w:proofErr w:type="gramStart"/>
      <w:r>
        <w:rPr>
          <w:rFonts w:ascii="仿宋" w:eastAsia="仿宋" w:hAnsi="仿宋"/>
          <w:sz w:val="24"/>
        </w:rPr>
        <w:t>劳</w:t>
      </w:r>
      <w:proofErr w:type="gramEnd"/>
      <w:r>
        <w:rPr>
          <w:rFonts w:ascii="仿宋" w:eastAsia="仿宋" w:hAnsi="仿宋"/>
          <w:sz w:val="24"/>
        </w:rPr>
        <w:t>全面发展，适应大数据、物联网、移动互联网、</w:t>
      </w:r>
      <w:proofErr w:type="gramStart"/>
      <w:r>
        <w:rPr>
          <w:rFonts w:ascii="仿宋" w:eastAsia="仿宋" w:hAnsi="仿宋"/>
          <w:sz w:val="24"/>
        </w:rPr>
        <w:t>云计算</w:t>
      </w:r>
      <w:proofErr w:type="gramEnd"/>
      <w:r>
        <w:rPr>
          <w:rFonts w:ascii="仿宋" w:eastAsia="仿宋" w:hAnsi="仿宋"/>
          <w:sz w:val="24"/>
        </w:rPr>
        <w:t>和人工智能等现代信息技术快速发展需要，具有一定的科学文化水平，良好的人文素养、职业道德和创新意识，精益求精的工匠精神，较强的就业能力和可持续发展的能力；掌握智能财务、财务管理、管理会计、税务筹划与管理、Excel数据与图表高级应用</w:t>
      </w:r>
      <w:r>
        <w:rPr>
          <w:rFonts w:ascii="仿宋" w:eastAsia="仿宋" w:hAnsi="仿宋" w:hint="eastAsia"/>
          <w:sz w:val="24"/>
        </w:rPr>
        <w:t>、</w:t>
      </w:r>
      <w:r>
        <w:rPr>
          <w:rFonts w:ascii="仿宋" w:eastAsia="仿宋" w:hAnsi="仿宋"/>
          <w:sz w:val="24"/>
        </w:rPr>
        <w:t>业财税融合等技术技能，面向商务服务业的各类中小微企业、非营利组织的会计专业人员、税务专业人员、</w:t>
      </w:r>
      <w:proofErr w:type="gramStart"/>
      <w:r>
        <w:rPr>
          <w:rFonts w:ascii="仿宋" w:eastAsia="仿宋" w:hAnsi="仿宋"/>
          <w:sz w:val="24"/>
        </w:rPr>
        <w:t>风控专业人员</w:t>
      </w:r>
      <w:proofErr w:type="gramEnd"/>
      <w:r>
        <w:rPr>
          <w:rFonts w:ascii="仿宋" w:eastAsia="仿宋" w:hAnsi="仿宋"/>
          <w:sz w:val="24"/>
        </w:rPr>
        <w:t>等职业群，能够从事财务会计核算、税务管理、财务管理、会计管理、风险管理、管理会计等工作的</w:t>
      </w:r>
      <w:r>
        <w:rPr>
          <w:rFonts w:ascii="仿宋" w:eastAsia="仿宋" w:hAnsi="仿宋" w:hint="eastAsia"/>
          <w:sz w:val="24"/>
        </w:rPr>
        <w:t>高素质</w:t>
      </w:r>
      <w:r>
        <w:rPr>
          <w:rFonts w:ascii="仿宋" w:eastAsia="仿宋" w:hAnsi="仿宋"/>
          <w:sz w:val="24"/>
        </w:rPr>
        <w:t>技术技能</w:t>
      </w:r>
      <w:r>
        <w:rPr>
          <w:rFonts w:ascii="仿宋" w:eastAsia="仿宋" w:hAnsi="仿宋" w:hint="eastAsia"/>
          <w:sz w:val="24"/>
        </w:rPr>
        <w:t>型</w:t>
      </w:r>
      <w:r>
        <w:rPr>
          <w:rFonts w:ascii="仿宋" w:eastAsia="仿宋" w:hAnsi="仿宋"/>
          <w:sz w:val="24"/>
        </w:rPr>
        <w:t>人才。</w:t>
      </w:r>
    </w:p>
    <w:p w:rsidR="008B7C9E" w:rsidRDefault="00FA2870">
      <w:pPr>
        <w:adjustRightInd w:val="0"/>
        <w:snapToGrid w:val="0"/>
        <w:rPr>
          <w:rFonts w:ascii="黑体" w:eastAsia="黑体" w:hAnsi="黑体"/>
          <w:sz w:val="28"/>
          <w:szCs w:val="28"/>
        </w:rPr>
      </w:pPr>
      <w:bookmarkStart w:id="12" w:name="_bookmark9"/>
      <w:bookmarkEnd w:id="12"/>
      <w:r>
        <w:rPr>
          <w:rFonts w:ascii="黑体" w:eastAsia="黑体" w:hAnsi="黑体"/>
          <w:sz w:val="28"/>
          <w:szCs w:val="28"/>
        </w:rPr>
        <w:t>（二）培养规格</w:t>
      </w:r>
    </w:p>
    <w:p w:rsidR="008B7C9E" w:rsidRDefault="00FA2870">
      <w:pPr>
        <w:adjustRightInd w:val="0"/>
        <w:snapToGrid w:val="0"/>
        <w:rPr>
          <w:rFonts w:ascii="仿宋" w:eastAsia="仿宋" w:hAnsi="仿宋"/>
          <w:sz w:val="24"/>
        </w:rPr>
      </w:pPr>
      <w:r>
        <w:rPr>
          <w:rFonts w:ascii="仿宋" w:eastAsia="仿宋" w:hAnsi="仿宋"/>
          <w:sz w:val="24"/>
        </w:rPr>
        <w:t>本专业毕业生应在素质、知识和能力方面达到以下要求。</w:t>
      </w:r>
    </w:p>
    <w:p w:rsidR="008B7C9E" w:rsidRDefault="00FA2870">
      <w:pPr>
        <w:adjustRightInd w:val="0"/>
        <w:snapToGrid w:val="0"/>
        <w:rPr>
          <w:rFonts w:ascii="仿宋" w:eastAsia="仿宋" w:hAnsi="仿宋"/>
          <w:b/>
          <w:sz w:val="24"/>
        </w:rPr>
      </w:pPr>
      <w:bookmarkStart w:id="13" w:name="_bookmark10"/>
      <w:bookmarkEnd w:id="13"/>
      <w:r>
        <w:rPr>
          <w:rFonts w:ascii="仿宋" w:eastAsia="仿宋" w:hAnsi="仿宋"/>
          <w:b/>
          <w:sz w:val="24"/>
        </w:rPr>
        <w:t>1.素质</w:t>
      </w:r>
    </w:p>
    <w:p w:rsidR="008B7C9E" w:rsidRDefault="00FA2870">
      <w:pPr>
        <w:adjustRightInd w:val="0"/>
        <w:snapToGrid w:val="0"/>
        <w:rPr>
          <w:rFonts w:ascii="仿宋" w:eastAsia="仿宋" w:hAnsi="仿宋"/>
          <w:sz w:val="24"/>
        </w:rPr>
      </w:pPr>
      <w:r>
        <w:rPr>
          <w:rFonts w:ascii="仿宋" w:eastAsia="仿宋" w:hAnsi="仿宋"/>
          <w:sz w:val="24"/>
        </w:rPr>
        <w:t>1</w:t>
      </w:r>
      <w:r>
        <w:rPr>
          <w:rFonts w:ascii="仿宋" w:eastAsia="仿宋" w:hAnsi="仿宋" w:hint="eastAsia"/>
          <w:sz w:val="24"/>
        </w:rPr>
        <w:t>）</w:t>
      </w:r>
      <w:r>
        <w:rPr>
          <w:rFonts w:ascii="仿宋" w:eastAsia="仿宋" w:hAnsi="仿宋"/>
          <w:sz w:val="24"/>
        </w:rPr>
        <w:t>具有正确的世界观、人生观、价值观。</w:t>
      </w:r>
    </w:p>
    <w:p w:rsidR="008B7C9E" w:rsidRDefault="00FA2870">
      <w:pPr>
        <w:adjustRightInd w:val="0"/>
        <w:snapToGrid w:val="0"/>
        <w:rPr>
          <w:rFonts w:ascii="仿宋" w:eastAsia="仿宋" w:hAnsi="仿宋"/>
          <w:sz w:val="24"/>
        </w:rPr>
      </w:pPr>
      <w:r>
        <w:rPr>
          <w:rFonts w:ascii="仿宋" w:eastAsia="仿宋" w:hAnsi="仿宋"/>
          <w:sz w:val="24"/>
        </w:rPr>
        <w:t>2</w:t>
      </w:r>
      <w:r>
        <w:rPr>
          <w:rFonts w:ascii="仿宋" w:eastAsia="仿宋" w:hAnsi="仿宋" w:hint="eastAsia"/>
          <w:sz w:val="24"/>
        </w:rPr>
        <w:t>）</w:t>
      </w:r>
      <w:r>
        <w:rPr>
          <w:rFonts w:ascii="仿宋" w:eastAsia="仿宋" w:hAnsi="仿宋"/>
          <w:sz w:val="24"/>
        </w:rPr>
        <w:t>坚定拥护中国共产党领导和我国社会主义制度，在习近平新时代中国特色社会主义思想指引下，</w:t>
      </w:r>
      <w:proofErr w:type="gramStart"/>
      <w:r>
        <w:rPr>
          <w:rFonts w:ascii="仿宋" w:eastAsia="仿宋" w:hAnsi="仿宋"/>
          <w:sz w:val="24"/>
        </w:rPr>
        <w:t>践行</w:t>
      </w:r>
      <w:proofErr w:type="gramEnd"/>
      <w:r>
        <w:rPr>
          <w:rFonts w:ascii="仿宋" w:eastAsia="仿宋" w:hAnsi="仿宋"/>
          <w:sz w:val="24"/>
        </w:rPr>
        <w:t>社会主义核心价值观，具有深厚的爱国情感和中华民族自豪感。</w:t>
      </w:r>
    </w:p>
    <w:p w:rsidR="008B7C9E" w:rsidRDefault="00FA2870">
      <w:pPr>
        <w:adjustRightInd w:val="0"/>
        <w:snapToGrid w:val="0"/>
        <w:rPr>
          <w:rFonts w:ascii="仿宋" w:eastAsia="仿宋" w:hAnsi="仿宋"/>
          <w:sz w:val="24"/>
        </w:rPr>
      </w:pPr>
      <w:r>
        <w:rPr>
          <w:rFonts w:ascii="仿宋" w:eastAsia="仿宋" w:hAnsi="仿宋"/>
          <w:sz w:val="24"/>
        </w:rPr>
        <w:t>3</w:t>
      </w:r>
      <w:r>
        <w:rPr>
          <w:rFonts w:ascii="仿宋" w:eastAsia="仿宋" w:hAnsi="仿宋" w:hint="eastAsia"/>
          <w:sz w:val="24"/>
        </w:rPr>
        <w:t>）</w:t>
      </w:r>
      <w:r>
        <w:rPr>
          <w:rFonts w:ascii="仿宋" w:eastAsia="仿宋" w:hAnsi="仿宋"/>
          <w:sz w:val="24"/>
        </w:rPr>
        <w:t>具有良好的职业道德、职业素养、法律意识。</w:t>
      </w:r>
    </w:p>
    <w:p w:rsidR="008B7C9E" w:rsidRDefault="00FA2870">
      <w:pPr>
        <w:adjustRightInd w:val="0"/>
        <w:snapToGrid w:val="0"/>
        <w:rPr>
          <w:rFonts w:ascii="仿宋" w:eastAsia="仿宋" w:hAnsi="仿宋"/>
          <w:sz w:val="24"/>
        </w:rPr>
      </w:pPr>
      <w:r>
        <w:rPr>
          <w:rFonts w:ascii="仿宋" w:eastAsia="仿宋" w:hAnsi="仿宋"/>
          <w:sz w:val="24"/>
        </w:rPr>
        <w:t>4</w:t>
      </w:r>
      <w:r>
        <w:rPr>
          <w:rFonts w:ascii="仿宋" w:eastAsia="仿宋" w:hAnsi="仿宋" w:hint="eastAsia"/>
          <w:sz w:val="24"/>
        </w:rPr>
        <w:t>）</w:t>
      </w:r>
      <w:r>
        <w:rPr>
          <w:rFonts w:ascii="仿宋" w:eastAsia="仿宋" w:hAnsi="仿宋"/>
          <w:sz w:val="24"/>
        </w:rPr>
        <w:t>崇尚宪法、遵法守纪、崇德向善、诚实守信、尊重生命、热爱劳动，履行道德准则和行为规范，具有社会责任感和社会参与意识。</w:t>
      </w:r>
    </w:p>
    <w:p w:rsidR="008B7C9E" w:rsidRDefault="00FA2870">
      <w:pPr>
        <w:adjustRightInd w:val="0"/>
        <w:snapToGrid w:val="0"/>
        <w:rPr>
          <w:rFonts w:ascii="仿宋" w:eastAsia="仿宋" w:hAnsi="仿宋"/>
          <w:sz w:val="24"/>
        </w:rPr>
      </w:pPr>
      <w:r>
        <w:rPr>
          <w:rFonts w:ascii="仿宋" w:eastAsia="仿宋" w:hAnsi="仿宋"/>
          <w:sz w:val="24"/>
        </w:rPr>
        <w:t>5</w:t>
      </w:r>
      <w:r>
        <w:rPr>
          <w:rFonts w:ascii="仿宋" w:eastAsia="仿宋" w:hAnsi="仿宋" w:hint="eastAsia"/>
          <w:sz w:val="24"/>
        </w:rPr>
        <w:t>）</w:t>
      </w:r>
      <w:r>
        <w:rPr>
          <w:rFonts w:ascii="仿宋" w:eastAsia="仿宋" w:hAnsi="仿宋"/>
          <w:sz w:val="24"/>
        </w:rPr>
        <w:t>具有质量意识、环保意识、安全意识、信息素养、工匠精神和创新思维。尊重劳动、</w:t>
      </w:r>
      <w:r>
        <w:rPr>
          <w:rFonts w:ascii="仿宋" w:eastAsia="仿宋" w:hAnsi="仿宋"/>
          <w:sz w:val="24"/>
        </w:rPr>
        <w:lastRenderedPageBreak/>
        <w:t>热爱劳动、具有较强的实践能力。</w:t>
      </w:r>
    </w:p>
    <w:p w:rsidR="008B7C9E" w:rsidRDefault="00FA2870">
      <w:pPr>
        <w:adjustRightInd w:val="0"/>
        <w:snapToGrid w:val="0"/>
        <w:rPr>
          <w:rFonts w:ascii="仿宋" w:eastAsia="仿宋" w:hAnsi="仿宋"/>
          <w:sz w:val="24"/>
        </w:rPr>
      </w:pPr>
      <w:r>
        <w:rPr>
          <w:rFonts w:ascii="仿宋" w:eastAsia="仿宋" w:hAnsi="仿宋"/>
          <w:sz w:val="24"/>
        </w:rPr>
        <w:t>6</w:t>
      </w:r>
      <w:r>
        <w:rPr>
          <w:rFonts w:ascii="仿宋" w:eastAsia="仿宋" w:hAnsi="仿宋" w:hint="eastAsia"/>
          <w:sz w:val="24"/>
        </w:rPr>
        <w:t>）</w:t>
      </w:r>
      <w:r>
        <w:rPr>
          <w:rFonts w:ascii="仿宋" w:eastAsia="仿宋" w:hAnsi="仿宋"/>
          <w:sz w:val="24"/>
        </w:rPr>
        <w:t>勇于奋斗、乐观向上，具有自我管理能力、职业生涯规划的意识，有较强的集体意识和团队合作精神。</w:t>
      </w:r>
    </w:p>
    <w:p w:rsidR="008B7C9E" w:rsidRDefault="00FA2870">
      <w:pPr>
        <w:adjustRightInd w:val="0"/>
        <w:snapToGrid w:val="0"/>
        <w:rPr>
          <w:rFonts w:ascii="仿宋" w:eastAsia="仿宋" w:hAnsi="仿宋"/>
          <w:sz w:val="24"/>
        </w:rPr>
      </w:pPr>
      <w:r>
        <w:rPr>
          <w:rFonts w:ascii="仿宋" w:eastAsia="仿宋" w:hAnsi="仿宋"/>
          <w:sz w:val="24"/>
        </w:rPr>
        <w:t>7</w:t>
      </w:r>
      <w:r>
        <w:rPr>
          <w:rFonts w:ascii="仿宋" w:eastAsia="仿宋" w:hAnsi="仿宋" w:hint="eastAsia"/>
          <w:sz w:val="24"/>
        </w:rPr>
        <w:t>）</w:t>
      </w:r>
      <w:r>
        <w:rPr>
          <w:rFonts w:ascii="仿宋" w:eastAsia="仿宋" w:hAnsi="仿宋"/>
          <w:sz w:val="24"/>
        </w:rPr>
        <w:t>具有健康的体魄、心理和健全的人格，掌握基本运动知识和一两项运动技能，养成良好的健身与卫生习惯，良好的行为习惯。</w:t>
      </w:r>
    </w:p>
    <w:p w:rsidR="008B7C9E" w:rsidRDefault="00FA2870">
      <w:pPr>
        <w:adjustRightInd w:val="0"/>
        <w:snapToGrid w:val="0"/>
        <w:rPr>
          <w:rFonts w:ascii="仿宋" w:eastAsia="仿宋" w:hAnsi="仿宋"/>
          <w:sz w:val="24"/>
        </w:rPr>
      </w:pPr>
      <w:r>
        <w:rPr>
          <w:rFonts w:ascii="仿宋" w:eastAsia="仿宋" w:hAnsi="仿宋"/>
          <w:sz w:val="24"/>
        </w:rPr>
        <w:t>8</w:t>
      </w:r>
      <w:r>
        <w:rPr>
          <w:rFonts w:ascii="仿宋" w:eastAsia="仿宋" w:hAnsi="仿宋" w:hint="eastAsia"/>
          <w:sz w:val="24"/>
        </w:rPr>
        <w:t>）</w:t>
      </w:r>
      <w:r>
        <w:rPr>
          <w:rFonts w:ascii="仿宋" w:eastAsia="仿宋" w:hAnsi="仿宋"/>
          <w:sz w:val="24"/>
        </w:rPr>
        <w:t>具有一定的审美和人文素养，能够形成一两项艺术特长或爱好。</w:t>
      </w:r>
    </w:p>
    <w:p w:rsidR="008B7C9E" w:rsidRDefault="00FA2870">
      <w:pPr>
        <w:adjustRightInd w:val="0"/>
        <w:snapToGrid w:val="0"/>
        <w:rPr>
          <w:rFonts w:ascii="仿宋" w:eastAsia="仿宋" w:hAnsi="仿宋"/>
          <w:sz w:val="24"/>
        </w:rPr>
      </w:pPr>
      <w:r>
        <w:rPr>
          <w:rFonts w:ascii="仿宋" w:eastAsia="仿宋" w:hAnsi="仿宋"/>
          <w:sz w:val="24"/>
        </w:rPr>
        <w:t>9</w:t>
      </w:r>
      <w:r>
        <w:rPr>
          <w:rFonts w:ascii="仿宋" w:eastAsia="仿宋" w:hAnsi="仿宋" w:hint="eastAsia"/>
          <w:sz w:val="24"/>
        </w:rPr>
        <w:t>）</w:t>
      </w:r>
      <w:r>
        <w:rPr>
          <w:rFonts w:ascii="仿宋" w:eastAsia="仿宋" w:hAnsi="仿宋"/>
          <w:sz w:val="24"/>
        </w:rPr>
        <w:t>具有爱岗敬业、诚实服务的财务工作基本素养。</w:t>
      </w:r>
    </w:p>
    <w:p w:rsidR="008B7C9E" w:rsidRDefault="00FA2870">
      <w:pPr>
        <w:adjustRightInd w:val="0"/>
        <w:snapToGrid w:val="0"/>
        <w:rPr>
          <w:rFonts w:ascii="仿宋" w:eastAsia="仿宋" w:hAnsi="仿宋"/>
          <w:sz w:val="24"/>
        </w:rPr>
      </w:pPr>
      <w:r>
        <w:rPr>
          <w:rFonts w:ascii="仿宋" w:eastAsia="仿宋" w:hAnsi="仿宋"/>
          <w:sz w:val="24"/>
        </w:rPr>
        <w:t>10</w:t>
      </w:r>
      <w:r>
        <w:rPr>
          <w:rFonts w:ascii="仿宋" w:eastAsia="仿宋" w:hAnsi="仿宋" w:hint="eastAsia"/>
          <w:sz w:val="24"/>
        </w:rPr>
        <w:t>）</w:t>
      </w:r>
      <w:r>
        <w:rPr>
          <w:rFonts w:ascii="仿宋" w:eastAsia="仿宋" w:hAnsi="仿宋"/>
          <w:sz w:val="24"/>
        </w:rPr>
        <w:t>具有自主探究意识和终身学习意识，不断学习和适应财务管理学科发展。</w:t>
      </w:r>
    </w:p>
    <w:p w:rsidR="008B7C9E" w:rsidRDefault="00FA2870">
      <w:pPr>
        <w:adjustRightInd w:val="0"/>
        <w:snapToGrid w:val="0"/>
        <w:rPr>
          <w:rFonts w:ascii="仿宋" w:eastAsia="仿宋" w:hAnsi="仿宋"/>
          <w:b/>
          <w:sz w:val="24"/>
        </w:rPr>
      </w:pPr>
      <w:r>
        <w:rPr>
          <w:rFonts w:ascii="仿宋" w:eastAsia="仿宋" w:hAnsi="仿宋" w:hint="eastAsia"/>
          <w:b/>
          <w:sz w:val="24"/>
        </w:rPr>
        <w:t>2.</w:t>
      </w:r>
      <w:r>
        <w:rPr>
          <w:rFonts w:ascii="仿宋" w:eastAsia="仿宋" w:hAnsi="仿宋"/>
          <w:b/>
          <w:sz w:val="24"/>
        </w:rPr>
        <w:t>知识</w:t>
      </w:r>
    </w:p>
    <w:p w:rsidR="008B7C9E" w:rsidRDefault="00FA2870">
      <w:pPr>
        <w:adjustRightInd w:val="0"/>
        <w:snapToGrid w:val="0"/>
        <w:rPr>
          <w:rFonts w:ascii="仿宋" w:eastAsia="仿宋" w:hAnsi="仿宋"/>
          <w:sz w:val="24"/>
        </w:rPr>
      </w:pPr>
      <w:r>
        <w:rPr>
          <w:rFonts w:ascii="仿宋" w:eastAsia="仿宋" w:hAnsi="仿宋"/>
          <w:sz w:val="24"/>
        </w:rPr>
        <w:t>1</w:t>
      </w:r>
      <w:r>
        <w:rPr>
          <w:rFonts w:ascii="仿宋" w:eastAsia="仿宋" w:hAnsi="仿宋" w:hint="eastAsia"/>
          <w:sz w:val="24"/>
        </w:rPr>
        <w:t>）</w:t>
      </w:r>
      <w:r>
        <w:rPr>
          <w:rFonts w:ascii="仿宋" w:eastAsia="仿宋" w:hAnsi="仿宋"/>
          <w:sz w:val="24"/>
        </w:rPr>
        <w:t>掌握必备的思想政治理论、科学文化基础知识和中华优秀传统文化知识。</w:t>
      </w:r>
    </w:p>
    <w:p w:rsidR="008B7C9E" w:rsidRDefault="00FA2870">
      <w:pPr>
        <w:adjustRightInd w:val="0"/>
        <w:snapToGrid w:val="0"/>
        <w:rPr>
          <w:rFonts w:ascii="仿宋" w:eastAsia="仿宋" w:hAnsi="仿宋"/>
          <w:sz w:val="24"/>
        </w:rPr>
      </w:pPr>
      <w:r>
        <w:rPr>
          <w:rFonts w:ascii="仿宋" w:eastAsia="仿宋" w:hAnsi="仿宋"/>
          <w:sz w:val="24"/>
        </w:rPr>
        <w:t>2</w:t>
      </w:r>
      <w:r>
        <w:rPr>
          <w:rFonts w:ascii="仿宋" w:eastAsia="仿宋" w:hAnsi="仿宋" w:hint="eastAsia"/>
          <w:sz w:val="24"/>
        </w:rPr>
        <w:t>）</w:t>
      </w:r>
      <w:r>
        <w:rPr>
          <w:rFonts w:ascii="仿宋" w:eastAsia="仿宋" w:hAnsi="仿宋"/>
          <w:sz w:val="24"/>
        </w:rPr>
        <w:t>熟悉与本专业相关的法律法规以及环境保护、安全消防等相关知识。</w:t>
      </w:r>
    </w:p>
    <w:p w:rsidR="008B7C9E" w:rsidRDefault="00FA2870">
      <w:pPr>
        <w:adjustRightInd w:val="0"/>
        <w:snapToGrid w:val="0"/>
        <w:rPr>
          <w:rFonts w:ascii="仿宋" w:eastAsia="仿宋" w:hAnsi="仿宋"/>
          <w:sz w:val="24"/>
        </w:rPr>
      </w:pPr>
      <w:r>
        <w:rPr>
          <w:rFonts w:ascii="仿宋" w:eastAsia="仿宋" w:hAnsi="仿宋"/>
          <w:sz w:val="24"/>
        </w:rPr>
        <w:t>3</w:t>
      </w:r>
      <w:r>
        <w:rPr>
          <w:rFonts w:ascii="仿宋" w:eastAsia="仿宋" w:hAnsi="仿宋" w:hint="eastAsia"/>
          <w:sz w:val="24"/>
        </w:rPr>
        <w:t>）</w:t>
      </w:r>
      <w:r>
        <w:rPr>
          <w:rFonts w:ascii="仿宋" w:eastAsia="仿宋" w:hAnsi="仿宋"/>
          <w:sz w:val="24"/>
        </w:rPr>
        <w:t>熟悉管理、经济、统计、金融等相关基础知识。</w:t>
      </w:r>
    </w:p>
    <w:p w:rsidR="008B7C9E" w:rsidRDefault="00FA2870">
      <w:pPr>
        <w:adjustRightInd w:val="0"/>
        <w:snapToGrid w:val="0"/>
        <w:rPr>
          <w:rFonts w:ascii="仿宋" w:eastAsia="仿宋" w:hAnsi="仿宋"/>
          <w:sz w:val="24"/>
        </w:rPr>
      </w:pPr>
      <w:r>
        <w:rPr>
          <w:rFonts w:ascii="仿宋" w:eastAsia="仿宋" w:hAnsi="仿宋"/>
          <w:sz w:val="24"/>
        </w:rPr>
        <w:t>4</w:t>
      </w:r>
      <w:r>
        <w:rPr>
          <w:rFonts w:ascii="仿宋" w:eastAsia="仿宋" w:hAnsi="仿宋" w:hint="eastAsia"/>
          <w:sz w:val="24"/>
        </w:rPr>
        <w:t>）</w:t>
      </w:r>
      <w:r>
        <w:rPr>
          <w:rFonts w:ascii="仿宋" w:eastAsia="仿宋" w:hAnsi="仿宋"/>
          <w:sz w:val="24"/>
        </w:rPr>
        <w:t xml:space="preserve">掌握财经应用文写作、计算机应用等基础知识。 </w:t>
      </w:r>
    </w:p>
    <w:p w:rsidR="008B7C9E" w:rsidRDefault="00FA2870">
      <w:pPr>
        <w:adjustRightInd w:val="0"/>
        <w:snapToGrid w:val="0"/>
        <w:rPr>
          <w:rFonts w:ascii="仿宋" w:eastAsia="仿宋" w:hAnsi="仿宋"/>
          <w:sz w:val="24"/>
        </w:rPr>
      </w:pPr>
      <w:r>
        <w:rPr>
          <w:rFonts w:ascii="仿宋" w:eastAsia="仿宋" w:hAnsi="仿宋"/>
          <w:sz w:val="24"/>
        </w:rPr>
        <w:t>5</w:t>
      </w:r>
      <w:r>
        <w:rPr>
          <w:rFonts w:ascii="仿宋" w:eastAsia="仿宋" w:hAnsi="仿宋" w:hint="eastAsia"/>
          <w:sz w:val="24"/>
        </w:rPr>
        <w:t>）</w:t>
      </w:r>
      <w:r>
        <w:rPr>
          <w:rFonts w:ascii="仿宋" w:eastAsia="仿宋" w:hAnsi="仿宋"/>
          <w:sz w:val="24"/>
        </w:rPr>
        <w:t>了解我国现行的与本专业相关的财经法律法规</w:t>
      </w:r>
    </w:p>
    <w:p w:rsidR="008B7C9E" w:rsidRDefault="00FA2870">
      <w:pPr>
        <w:adjustRightInd w:val="0"/>
        <w:snapToGrid w:val="0"/>
        <w:rPr>
          <w:rFonts w:ascii="仿宋" w:eastAsia="仿宋" w:hAnsi="仿宋"/>
          <w:sz w:val="24"/>
        </w:rPr>
      </w:pPr>
      <w:r>
        <w:rPr>
          <w:rFonts w:ascii="仿宋" w:eastAsia="仿宋" w:hAnsi="仿宋"/>
          <w:sz w:val="24"/>
        </w:rPr>
        <w:t>6</w:t>
      </w:r>
      <w:r>
        <w:rPr>
          <w:rFonts w:ascii="仿宋" w:eastAsia="仿宋" w:hAnsi="仿宋" w:hint="eastAsia"/>
          <w:sz w:val="24"/>
        </w:rPr>
        <w:t>）</w:t>
      </w:r>
      <w:r>
        <w:rPr>
          <w:rFonts w:ascii="仿宋" w:eastAsia="仿宋" w:hAnsi="仿宋"/>
          <w:sz w:val="24"/>
        </w:rPr>
        <w:t>了解企业财务会计、财务制度设计、</w:t>
      </w:r>
      <w:proofErr w:type="gramStart"/>
      <w:r>
        <w:rPr>
          <w:rFonts w:ascii="仿宋" w:eastAsia="仿宋" w:hAnsi="仿宋"/>
          <w:sz w:val="24"/>
        </w:rPr>
        <w:t>业财融合</w:t>
      </w:r>
      <w:proofErr w:type="gramEnd"/>
      <w:r>
        <w:rPr>
          <w:rFonts w:ascii="仿宋" w:eastAsia="仿宋" w:hAnsi="仿宋"/>
          <w:sz w:val="24"/>
        </w:rPr>
        <w:t>财务、财务共享服务等财务核算基础知识。</w:t>
      </w:r>
    </w:p>
    <w:p w:rsidR="008B7C9E" w:rsidRDefault="00FA2870">
      <w:pPr>
        <w:adjustRightInd w:val="0"/>
        <w:snapToGrid w:val="0"/>
        <w:rPr>
          <w:rFonts w:ascii="仿宋" w:eastAsia="仿宋" w:hAnsi="仿宋"/>
          <w:sz w:val="24"/>
        </w:rPr>
      </w:pPr>
      <w:r>
        <w:rPr>
          <w:rFonts w:ascii="仿宋" w:eastAsia="仿宋" w:hAnsi="仿宋"/>
          <w:sz w:val="24"/>
        </w:rPr>
        <w:t>7</w:t>
      </w:r>
      <w:r>
        <w:rPr>
          <w:rFonts w:ascii="仿宋" w:eastAsia="仿宋" w:hAnsi="仿宋" w:hint="eastAsia"/>
          <w:sz w:val="24"/>
        </w:rPr>
        <w:t>）</w:t>
      </w:r>
      <w:r>
        <w:rPr>
          <w:rFonts w:ascii="仿宋" w:eastAsia="仿宋" w:hAnsi="仿宋"/>
          <w:sz w:val="24"/>
        </w:rPr>
        <w:t>掌握财务报表分析有关财务分析知识；</w:t>
      </w:r>
    </w:p>
    <w:p w:rsidR="008B7C9E" w:rsidRDefault="00FA2870">
      <w:pPr>
        <w:adjustRightInd w:val="0"/>
        <w:snapToGrid w:val="0"/>
        <w:rPr>
          <w:rFonts w:ascii="仿宋" w:eastAsia="仿宋" w:hAnsi="仿宋"/>
          <w:sz w:val="24"/>
        </w:rPr>
      </w:pPr>
      <w:r>
        <w:rPr>
          <w:rFonts w:ascii="仿宋" w:eastAsia="仿宋" w:hAnsi="仿宋"/>
          <w:sz w:val="24"/>
        </w:rPr>
        <w:t>8</w:t>
      </w:r>
      <w:r>
        <w:rPr>
          <w:rFonts w:ascii="仿宋" w:eastAsia="仿宋" w:hAnsi="仿宋" w:hint="eastAsia"/>
          <w:sz w:val="24"/>
        </w:rPr>
        <w:t>）</w:t>
      </w:r>
      <w:r>
        <w:rPr>
          <w:rFonts w:ascii="仿宋" w:eastAsia="仿宋" w:hAnsi="仿宋"/>
          <w:sz w:val="24"/>
        </w:rPr>
        <w:t>掌握企业涉税业务处理原理以及税收筹划等涉税知识。</w:t>
      </w:r>
    </w:p>
    <w:p w:rsidR="008B7C9E" w:rsidRDefault="00FA2870">
      <w:pPr>
        <w:adjustRightInd w:val="0"/>
        <w:snapToGrid w:val="0"/>
        <w:rPr>
          <w:rFonts w:ascii="仿宋" w:eastAsia="仿宋" w:hAnsi="仿宋"/>
          <w:sz w:val="24"/>
        </w:rPr>
      </w:pPr>
      <w:r>
        <w:rPr>
          <w:rFonts w:ascii="仿宋" w:eastAsia="仿宋" w:hAnsi="仿宋"/>
          <w:sz w:val="24"/>
        </w:rPr>
        <w:t>9</w:t>
      </w:r>
      <w:r>
        <w:rPr>
          <w:rFonts w:ascii="仿宋" w:eastAsia="仿宋" w:hAnsi="仿宋" w:hint="eastAsia"/>
          <w:sz w:val="24"/>
        </w:rPr>
        <w:t>）</w:t>
      </w:r>
      <w:r>
        <w:rPr>
          <w:rFonts w:ascii="仿宋" w:eastAsia="仿宋" w:hAnsi="仿宋"/>
          <w:sz w:val="24"/>
        </w:rPr>
        <w:t>掌握财务管理、管理会计、营运管理、绩效管理、内部控制与风险防范等管理决策知识。</w:t>
      </w:r>
    </w:p>
    <w:p w:rsidR="008B7C9E" w:rsidRDefault="00FA2870">
      <w:pPr>
        <w:adjustRightInd w:val="0"/>
        <w:snapToGrid w:val="0"/>
        <w:rPr>
          <w:rFonts w:ascii="仿宋" w:eastAsia="仿宋" w:hAnsi="仿宋"/>
          <w:b/>
          <w:sz w:val="24"/>
        </w:rPr>
      </w:pPr>
      <w:r>
        <w:rPr>
          <w:rFonts w:ascii="仿宋" w:eastAsia="仿宋" w:hAnsi="仿宋" w:hint="eastAsia"/>
          <w:b/>
          <w:sz w:val="24"/>
        </w:rPr>
        <w:t>3.</w:t>
      </w:r>
      <w:r>
        <w:rPr>
          <w:rFonts w:ascii="仿宋" w:eastAsia="仿宋" w:hAnsi="仿宋"/>
          <w:b/>
          <w:sz w:val="24"/>
        </w:rPr>
        <w:t>能力</w:t>
      </w:r>
    </w:p>
    <w:p w:rsidR="008B7C9E" w:rsidRDefault="00FA2870">
      <w:pPr>
        <w:adjustRightInd w:val="0"/>
        <w:snapToGrid w:val="0"/>
        <w:rPr>
          <w:rFonts w:ascii="仿宋" w:eastAsia="仿宋" w:hAnsi="仿宋"/>
          <w:sz w:val="24"/>
        </w:rPr>
      </w:pPr>
      <w:r>
        <w:rPr>
          <w:rFonts w:ascii="仿宋" w:eastAsia="仿宋" w:hAnsi="仿宋"/>
          <w:sz w:val="24"/>
        </w:rPr>
        <w:t>1</w:t>
      </w:r>
      <w:r>
        <w:rPr>
          <w:rFonts w:ascii="仿宋" w:eastAsia="仿宋" w:hAnsi="仿宋" w:hint="eastAsia"/>
          <w:sz w:val="24"/>
        </w:rPr>
        <w:t>）</w:t>
      </w:r>
      <w:r>
        <w:rPr>
          <w:rFonts w:ascii="仿宋" w:eastAsia="仿宋" w:hAnsi="仿宋"/>
          <w:sz w:val="24"/>
        </w:rPr>
        <w:t>具有探究学习、终身学习、分析问题和解决问题的能力;</w:t>
      </w:r>
    </w:p>
    <w:p w:rsidR="008B7C9E" w:rsidRDefault="00FA2870">
      <w:pPr>
        <w:adjustRightInd w:val="0"/>
        <w:snapToGrid w:val="0"/>
        <w:rPr>
          <w:rFonts w:ascii="仿宋" w:eastAsia="仿宋" w:hAnsi="仿宋"/>
          <w:sz w:val="24"/>
        </w:rPr>
      </w:pPr>
      <w:r>
        <w:rPr>
          <w:rFonts w:ascii="仿宋" w:eastAsia="仿宋" w:hAnsi="仿宋"/>
          <w:sz w:val="24"/>
        </w:rPr>
        <w:t>2</w:t>
      </w:r>
      <w:r>
        <w:rPr>
          <w:rFonts w:ascii="仿宋" w:eastAsia="仿宋" w:hAnsi="仿宋" w:hint="eastAsia"/>
          <w:sz w:val="24"/>
        </w:rPr>
        <w:t>）</w:t>
      </w:r>
      <w:r>
        <w:rPr>
          <w:rFonts w:ascii="仿宋" w:eastAsia="仿宋" w:hAnsi="仿宋"/>
          <w:sz w:val="24"/>
        </w:rPr>
        <w:t xml:space="preserve">具备财务会计核算能力，能准确进行会计要素的确认、计量和报告，熟练进行会计凭证审核与编制、账簿登记以及报表编制。 </w:t>
      </w:r>
    </w:p>
    <w:p w:rsidR="008B7C9E" w:rsidRDefault="00FA2870">
      <w:pPr>
        <w:adjustRightInd w:val="0"/>
        <w:snapToGrid w:val="0"/>
        <w:rPr>
          <w:rFonts w:ascii="仿宋" w:eastAsia="仿宋" w:hAnsi="仿宋"/>
          <w:sz w:val="24"/>
        </w:rPr>
      </w:pPr>
      <w:r>
        <w:rPr>
          <w:rFonts w:ascii="仿宋" w:eastAsia="仿宋" w:hAnsi="仿宋"/>
          <w:sz w:val="24"/>
        </w:rPr>
        <w:t>3</w:t>
      </w:r>
      <w:r>
        <w:rPr>
          <w:rFonts w:ascii="仿宋" w:eastAsia="仿宋" w:hAnsi="仿宋" w:hint="eastAsia"/>
          <w:sz w:val="24"/>
        </w:rPr>
        <w:t>）</w:t>
      </w:r>
      <w:r>
        <w:rPr>
          <w:rFonts w:ascii="仿宋" w:eastAsia="仿宋" w:hAnsi="仿宋"/>
          <w:sz w:val="24"/>
        </w:rPr>
        <w:t>具有良好的身体素质和健康的心理素质；</w:t>
      </w:r>
    </w:p>
    <w:p w:rsidR="008B7C9E" w:rsidRDefault="00FA2870">
      <w:pPr>
        <w:adjustRightInd w:val="0"/>
        <w:snapToGrid w:val="0"/>
        <w:rPr>
          <w:rFonts w:ascii="仿宋" w:eastAsia="仿宋" w:hAnsi="仿宋"/>
          <w:sz w:val="24"/>
        </w:rPr>
      </w:pPr>
      <w:r>
        <w:rPr>
          <w:rFonts w:ascii="仿宋" w:eastAsia="仿宋" w:hAnsi="仿宋"/>
          <w:sz w:val="24"/>
        </w:rPr>
        <w:t>4</w:t>
      </w:r>
      <w:r>
        <w:rPr>
          <w:rFonts w:ascii="仿宋" w:eastAsia="仿宋" w:hAnsi="仿宋" w:hint="eastAsia"/>
          <w:sz w:val="24"/>
        </w:rPr>
        <w:t>）</w:t>
      </w:r>
      <w:r>
        <w:rPr>
          <w:rFonts w:ascii="仿宋" w:eastAsia="仿宋" w:hAnsi="仿宋"/>
          <w:sz w:val="24"/>
        </w:rPr>
        <w:t xml:space="preserve">具备较强的观察、分析判断与信息处理能力； </w:t>
      </w:r>
    </w:p>
    <w:p w:rsidR="008B7C9E" w:rsidRDefault="00FA2870">
      <w:pPr>
        <w:adjustRightInd w:val="0"/>
        <w:snapToGrid w:val="0"/>
        <w:rPr>
          <w:rFonts w:ascii="仿宋" w:eastAsia="仿宋" w:hAnsi="仿宋"/>
          <w:sz w:val="24"/>
        </w:rPr>
      </w:pPr>
      <w:r>
        <w:rPr>
          <w:rFonts w:ascii="仿宋" w:eastAsia="仿宋" w:hAnsi="仿宋"/>
          <w:sz w:val="24"/>
        </w:rPr>
        <w:t>5</w:t>
      </w:r>
      <w:r>
        <w:rPr>
          <w:rFonts w:ascii="仿宋" w:eastAsia="仿宋" w:hAnsi="仿宋" w:hint="eastAsia"/>
          <w:sz w:val="24"/>
        </w:rPr>
        <w:t>）</w:t>
      </w:r>
      <w:r>
        <w:rPr>
          <w:rFonts w:ascii="仿宋" w:eastAsia="仿宋" w:hAnsi="仿宋"/>
          <w:sz w:val="24"/>
        </w:rPr>
        <w:t>具备与本专业相关的信息技术与工具应用能力。</w:t>
      </w:r>
    </w:p>
    <w:p w:rsidR="008B7C9E" w:rsidRDefault="00FA2870">
      <w:pPr>
        <w:adjustRightInd w:val="0"/>
        <w:snapToGrid w:val="0"/>
        <w:rPr>
          <w:rFonts w:ascii="仿宋" w:eastAsia="仿宋" w:hAnsi="仿宋"/>
          <w:sz w:val="24"/>
        </w:rPr>
      </w:pPr>
      <w:r>
        <w:rPr>
          <w:rFonts w:ascii="仿宋" w:eastAsia="仿宋" w:hAnsi="仿宋"/>
          <w:sz w:val="24"/>
        </w:rPr>
        <w:t>6</w:t>
      </w:r>
      <w:r>
        <w:rPr>
          <w:rFonts w:ascii="仿宋" w:eastAsia="仿宋" w:hAnsi="仿宋" w:hint="eastAsia"/>
          <w:sz w:val="24"/>
        </w:rPr>
        <w:t>）</w:t>
      </w:r>
      <w:r>
        <w:rPr>
          <w:rFonts w:ascii="仿宋" w:eastAsia="仿宋" w:hAnsi="仿宋"/>
          <w:sz w:val="24"/>
        </w:rPr>
        <w:t>具备较强的财务数据分析能力；具备撰写财务会计报告、财务、成本分析报告等相关财经应用写作能力。</w:t>
      </w:r>
    </w:p>
    <w:p w:rsidR="008B7C9E" w:rsidRDefault="00FA2870">
      <w:pPr>
        <w:adjustRightInd w:val="0"/>
        <w:snapToGrid w:val="0"/>
        <w:rPr>
          <w:rFonts w:ascii="仿宋" w:eastAsia="仿宋" w:hAnsi="仿宋"/>
          <w:sz w:val="24"/>
        </w:rPr>
      </w:pPr>
      <w:r>
        <w:rPr>
          <w:rFonts w:ascii="仿宋" w:eastAsia="仿宋" w:hAnsi="仿宋"/>
          <w:sz w:val="24"/>
        </w:rPr>
        <w:t>7</w:t>
      </w:r>
      <w:r>
        <w:rPr>
          <w:rFonts w:ascii="仿宋" w:eastAsia="仿宋" w:hAnsi="仿宋" w:hint="eastAsia"/>
          <w:sz w:val="24"/>
        </w:rPr>
        <w:t>）</w:t>
      </w:r>
      <w:r>
        <w:rPr>
          <w:rFonts w:ascii="仿宋" w:eastAsia="仿宋" w:hAnsi="仿宋"/>
          <w:sz w:val="24"/>
        </w:rPr>
        <w:t>具备成本核算与管理能力，能合理选择产品成本计算的方法，正确计算产品成本，科学进行成本分析与管理。</w:t>
      </w:r>
    </w:p>
    <w:p w:rsidR="008B7C9E" w:rsidRDefault="00FA2870">
      <w:pPr>
        <w:adjustRightInd w:val="0"/>
        <w:snapToGrid w:val="0"/>
        <w:rPr>
          <w:rFonts w:ascii="仿宋" w:eastAsia="仿宋" w:hAnsi="仿宋"/>
          <w:sz w:val="24"/>
        </w:rPr>
      </w:pPr>
      <w:r>
        <w:rPr>
          <w:rFonts w:ascii="仿宋" w:eastAsia="仿宋" w:hAnsi="仿宋"/>
          <w:sz w:val="24"/>
        </w:rPr>
        <w:t>8</w:t>
      </w:r>
      <w:r>
        <w:rPr>
          <w:rFonts w:ascii="仿宋" w:eastAsia="仿宋" w:hAnsi="仿宋" w:hint="eastAsia"/>
          <w:sz w:val="24"/>
        </w:rPr>
        <w:t>）</w:t>
      </w:r>
      <w:r>
        <w:rPr>
          <w:rFonts w:ascii="仿宋" w:eastAsia="仿宋" w:hAnsi="仿宋"/>
          <w:sz w:val="24"/>
        </w:rPr>
        <w:t>具备一定的财务管理能力，能运用财务管理的基本原理和方法进行中小</w:t>
      </w:r>
      <w:proofErr w:type="gramStart"/>
      <w:r>
        <w:rPr>
          <w:rFonts w:ascii="仿宋" w:eastAsia="仿宋" w:hAnsi="仿宋"/>
          <w:sz w:val="24"/>
        </w:rPr>
        <w:t>微企业</w:t>
      </w:r>
      <w:proofErr w:type="gramEnd"/>
      <w:r>
        <w:rPr>
          <w:rFonts w:ascii="仿宋" w:eastAsia="仿宋" w:hAnsi="仿宋"/>
          <w:sz w:val="24"/>
        </w:rPr>
        <w:t>筹资、投资及营运方案的分析，能运用预算编制的基本方法编制企业收入、成本费用以及项目预算。</w:t>
      </w:r>
    </w:p>
    <w:p w:rsidR="008B7C9E" w:rsidRDefault="00FA2870">
      <w:pPr>
        <w:adjustRightInd w:val="0"/>
        <w:snapToGrid w:val="0"/>
        <w:rPr>
          <w:rFonts w:ascii="仿宋" w:eastAsia="仿宋" w:hAnsi="仿宋"/>
          <w:sz w:val="24"/>
        </w:rPr>
      </w:pPr>
      <w:r>
        <w:rPr>
          <w:rFonts w:ascii="仿宋" w:eastAsia="仿宋" w:hAnsi="仿宋"/>
          <w:sz w:val="24"/>
        </w:rPr>
        <w:t>9</w:t>
      </w:r>
      <w:r>
        <w:rPr>
          <w:rFonts w:ascii="仿宋" w:eastAsia="仿宋" w:hAnsi="仿宋" w:hint="eastAsia"/>
          <w:sz w:val="24"/>
        </w:rPr>
        <w:t>）</w:t>
      </w:r>
      <w:r>
        <w:rPr>
          <w:rFonts w:ascii="仿宋" w:eastAsia="仿宋" w:hAnsi="仿宋"/>
          <w:sz w:val="24"/>
        </w:rPr>
        <w:t>具备涉税事务处理能力，能正确计算各种税费，并进行规范申报，能进行基本的纳税筹划和纳税风险控制。</w:t>
      </w:r>
    </w:p>
    <w:p w:rsidR="008B7C9E" w:rsidRDefault="00FA2870">
      <w:pPr>
        <w:adjustRightInd w:val="0"/>
        <w:snapToGrid w:val="0"/>
        <w:rPr>
          <w:rFonts w:ascii="仿宋" w:eastAsia="仿宋" w:hAnsi="仿宋"/>
          <w:sz w:val="24"/>
        </w:rPr>
      </w:pPr>
      <w:r>
        <w:rPr>
          <w:rFonts w:ascii="仿宋" w:eastAsia="仿宋" w:hAnsi="仿宋"/>
          <w:sz w:val="24"/>
        </w:rPr>
        <w:t>10</w:t>
      </w:r>
      <w:r>
        <w:rPr>
          <w:rFonts w:ascii="仿宋" w:eastAsia="仿宋" w:hAnsi="仿宋" w:hint="eastAsia"/>
          <w:sz w:val="24"/>
        </w:rPr>
        <w:t>）</w:t>
      </w:r>
      <w:r>
        <w:rPr>
          <w:rFonts w:ascii="仿宋" w:eastAsia="仿宋" w:hAnsi="仿宋"/>
          <w:sz w:val="24"/>
        </w:rPr>
        <w:t>具备一定的管理会计能力，能运用管理会计基本方法和工具进行财务、业务信息的处理、分类、分析、输出，提供企业决策所需的经济信息。</w:t>
      </w:r>
    </w:p>
    <w:p w:rsidR="008B7C9E" w:rsidRDefault="00FA2870">
      <w:pPr>
        <w:adjustRightInd w:val="0"/>
        <w:snapToGrid w:val="0"/>
        <w:rPr>
          <w:rFonts w:ascii="仿宋" w:eastAsia="仿宋" w:hAnsi="仿宋"/>
          <w:sz w:val="24"/>
        </w:rPr>
      </w:pPr>
      <w:r>
        <w:rPr>
          <w:rFonts w:ascii="仿宋" w:eastAsia="仿宋" w:hAnsi="仿宋"/>
          <w:sz w:val="24"/>
        </w:rPr>
        <w:t>11</w:t>
      </w:r>
      <w:r>
        <w:rPr>
          <w:rFonts w:ascii="仿宋" w:eastAsia="仿宋" w:hAnsi="仿宋" w:hint="eastAsia"/>
          <w:sz w:val="24"/>
        </w:rPr>
        <w:t>）</w:t>
      </w:r>
      <w:r>
        <w:rPr>
          <w:rFonts w:ascii="仿宋" w:eastAsia="仿宋" w:hAnsi="仿宋"/>
          <w:sz w:val="24"/>
        </w:rPr>
        <w:t>具备现代企业管理与控制的基本能力，能进行中小</w:t>
      </w:r>
      <w:proofErr w:type="gramStart"/>
      <w:r>
        <w:rPr>
          <w:rFonts w:ascii="仿宋" w:eastAsia="仿宋" w:hAnsi="仿宋"/>
          <w:sz w:val="24"/>
        </w:rPr>
        <w:t>微企业</w:t>
      </w:r>
      <w:proofErr w:type="gramEnd"/>
      <w:r>
        <w:rPr>
          <w:rFonts w:ascii="仿宋" w:eastAsia="仿宋" w:hAnsi="仿宋"/>
          <w:sz w:val="24"/>
        </w:rPr>
        <w:t>和非营利组织会计进行企业管理，能运用内部控制的基本原理和方法进行内部会计控制。</w:t>
      </w:r>
    </w:p>
    <w:p w:rsidR="008B7C9E" w:rsidRDefault="00FA2870">
      <w:pPr>
        <w:pStyle w:val="1"/>
        <w:spacing w:before="0" w:after="0" w:line="240" w:lineRule="auto"/>
        <w:rPr>
          <w:rFonts w:ascii="黑体" w:eastAsia="黑体" w:hAnsi="黑体" w:cs="CTTJFE+ºÚÌå"/>
          <w:sz w:val="30"/>
        </w:rPr>
      </w:pPr>
      <w:bookmarkStart w:id="14" w:name="_Toc29094"/>
      <w:r>
        <w:rPr>
          <w:rFonts w:ascii="黑体" w:eastAsia="黑体" w:hAnsi="黑体" w:cs="CTTJFE+ºÚÌå" w:hint="eastAsia"/>
          <w:sz w:val="30"/>
        </w:rPr>
        <w:lastRenderedPageBreak/>
        <w:t>六、课程体系构建</w:t>
      </w:r>
      <w:bookmarkEnd w:id="14"/>
    </w:p>
    <w:p w:rsidR="008B7C9E" w:rsidRDefault="00FA2870">
      <w:pPr>
        <w:pStyle w:val="2"/>
        <w:spacing w:before="0" w:after="0" w:line="240" w:lineRule="auto"/>
        <w:rPr>
          <w:rFonts w:ascii="WRFGAA+ËÎÌå" w:hAnsi="WRFGAA+ËÎÌå" w:cs="WRFGAA+ËÎÌå"/>
          <w:sz w:val="28"/>
        </w:rPr>
      </w:pPr>
      <w:bookmarkStart w:id="15" w:name="_Toc25648"/>
      <w:r>
        <w:rPr>
          <w:rFonts w:ascii="WRFGAA+ËÎÌå" w:hAnsi="WRFGAA+ËÎÌå" w:cs="WRFGAA+ËÎÌå" w:hint="eastAsia"/>
          <w:sz w:val="28"/>
        </w:rPr>
        <w:t>（一）思想政治教育教学体系</w:t>
      </w:r>
      <w:bookmarkEnd w:id="15"/>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1、主要目标</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 w:eastAsia="仿宋" w:hAnsi="仿宋" w:cs="华文仿宋" w:hint="eastAsia"/>
          <w:sz w:val="24"/>
        </w:rPr>
        <w:t>践行</w:t>
      </w:r>
      <w:proofErr w:type="gramEnd"/>
      <w:r>
        <w:rPr>
          <w:rFonts w:ascii="仿宋" w:eastAsia="仿宋" w:hAnsi="仿宋" w:cs="华文仿宋" w:hint="eastAsia"/>
          <w:sz w:val="24"/>
        </w:rPr>
        <w:t>社会主义核心价值观，尊重和维护宪法法律权威，识大局、尊法治、修美德；矢志不渝听党话跟党走，争做社会主义合格建设者和可靠接班人。</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proofErr w:type="gramStart"/>
      <w:r>
        <w:rPr>
          <w:rFonts w:ascii="仿宋" w:eastAsia="仿宋" w:hAnsi="仿宋" w:cs="华文仿宋" w:hint="eastAsia"/>
          <w:sz w:val="24"/>
        </w:rPr>
        <w:t>课程思政课程</w:t>
      </w:r>
      <w:proofErr w:type="gramEnd"/>
      <w:r>
        <w:rPr>
          <w:rFonts w:ascii="仿宋" w:eastAsia="仿宋" w:hAnsi="仿宋" w:cs="华文仿宋" w:hint="eastAsia"/>
          <w:sz w:val="24"/>
        </w:rPr>
        <w:t>体系</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开设思想道德与法治、毛泽东思想和中国特色社会主义理论体系概论</w:t>
      </w:r>
      <w:r>
        <w:rPr>
          <w:rFonts w:ascii="仿宋" w:eastAsia="仿宋" w:hAnsi="仿宋" w:cs="华文仿宋" w:hint="eastAsia"/>
          <w:color w:val="000000" w:themeColor="text1"/>
          <w:sz w:val="24"/>
        </w:rPr>
        <w:t>、习近平新时代中国特色社会主义思想概论、</w:t>
      </w:r>
      <w:proofErr w:type="gramStart"/>
      <w:r>
        <w:rPr>
          <w:rFonts w:ascii="仿宋" w:eastAsia="仿宋" w:hAnsi="仿宋" w:cs="华文仿宋" w:hint="eastAsia"/>
          <w:color w:val="000000" w:themeColor="text1"/>
          <w:sz w:val="24"/>
        </w:rPr>
        <w:t>思政课实践</w:t>
      </w:r>
      <w:proofErr w:type="gramEnd"/>
      <w:r>
        <w:rPr>
          <w:rFonts w:ascii="仿宋" w:eastAsia="仿宋" w:hAnsi="仿宋" w:cs="华文仿宋" w:hint="eastAsia"/>
          <w:color w:val="000000" w:themeColor="text1"/>
          <w:sz w:val="24"/>
        </w:rPr>
        <w:t>课，三年均开设形势与政策</w:t>
      </w:r>
      <w:r>
        <w:rPr>
          <w:rFonts w:ascii="仿宋" w:eastAsia="仿宋" w:hAnsi="仿宋" w:cs="华文仿宋" w:hint="eastAsia"/>
          <w:sz w:val="24"/>
        </w:rPr>
        <w:t>课程。围绕马克思主义经典著作，党史、新中国史、改革开放史、社会主义发展史，中华优秀传统文化、革命文化、社会主义先进文化，宪法法律等开设选择性必修课程，要求学生至少从“四史”中选修1门课程。</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3、落实立德树人根本任务，完善三全育人格局</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思想政治教育融入学生学习生活的各个环节、渗透到教学、管理、服务的各个方面和各个层面。认真搞好新生入学教育、日常课堂教学、课外活动、志愿者服务、社会实践、专业实践、就业指导等各个环节。使学生在大学期间受教育、经锻炼、提素质、增才干。</w:t>
      </w:r>
    </w:p>
    <w:p w:rsidR="008B7C9E" w:rsidRDefault="00FA2870">
      <w:pPr>
        <w:pStyle w:val="2"/>
        <w:spacing w:before="0" w:after="0" w:line="240" w:lineRule="auto"/>
        <w:rPr>
          <w:rFonts w:ascii="WRFGAA+ËÎÌå" w:hAnsi="WRFGAA+ËÎÌå" w:cs="WRFGAA+ËÎÌå"/>
          <w:sz w:val="28"/>
        </w:rPr>
      </w:pPr>
      <w:bookmarkStart w:id="16" w:name="_Toc21462"/>
      <w:r>
        <w:rPr>
          <w:rFonts w:ascii="WRFGAA+ËÎÌå" w:hAnsi="WRFGAA+ËÎÌå" w:cs="WRFGAA+ËÎÌå" w:hint="eastAsia"/>
          <w:sz w:val="28"/>
        </w:rPr>
        <w:t>（二）创新创业教育教学体系</w:t>
      </w:r>
      <w:bookmarkEnd w:id="16"/>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根据《国务院办公厅关于发展众创空间推进大众创新创业的指导意见》（国办发〔2015〕9号）和《国务院办公厅关于深化高等学校创新创业教育改革的实施意见》（国办发〔2015〕36号）精神，落实素质教育与创新创业教育的融合，落实“立德树人”的根本任务，坚持创新引领创业，创业带动就业，以推动素质教育为主题，以提高人才培养质量为核心，以创新人才培养机制为重点；要把“双创”精神培育和“双创”素质教育融入人才培养全过程。</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1、完善创新创业实践教学体系</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大数据与财务管理专业人才“双创”教学与传统教学的差别在于教学过程</w:t>
      </w:r>
      <w:proofErr w:type="gramStart"/>
      <w:r>
        <w:rPr>
          <w:rFonts w:ascii="仿宋" w:eastAsia="仿宋" w:hAnsi="仿宋" w:cs="华文仿宋" w:hint="eastAsia"/>
          <w:sz w:val="24"/>
        </w:rPr>
        <w:t>的业财融合</w:t>
      </w:r>
      <w:proofErr w:type="gramEnd"/>
      <w:r>
        <w:rPr>
          <w:rFonts w:ascii="仿宋" w:eastAsia="仿宋" w:hAnsi="仿宋" w:cs="华文仿宋" w:hint="eastAsia"/>
          <w:sz w:val="24"/>
        </w:rPr>
        <w:t>性，把财务管理的专业知识有机地融入到具体经济业务中，将创新创业教育贯穿人才培养全过程，在课程体系中设置业</w:t>
      </w:r>
      <w:proofErr w:type="gramStart"/>
      <w:r>
        <w:rPr>
          <w:rFonts w:ascii="仿宋" w:eastAsia="仿宋" w:hAnsi="仿宋" w:cs="华文仿宋" w:hint="eastAsia"/>
          <w:sz w:val="24"/>
        </w:rPr>
        <w:t>财高度</w:t>
      </w:r>
      <w:proofErr w:type="gramEnd"/>
      <w:r>
        <w:rPr>
          <w:rFonts w:ascii="仿宋" w:eastAsia="仿宋" w:hAnsi="仿宋" w:cs="华文仿宋" w:hint="eastAsia"/>
          <w:sz w:val="24"/>
        </w:rPr>
        <w:t>融合的教学环节，培养学生的创新创业意识，</w:t>
      </w:r>
      <w:r>
        <w:rPr>
          <w:rFonts w:ascii="仿宋" w:eastAsia="仿宋" w:hAnsi="仿宋" w:cs="华文仿宋" w:hint="eastAsia"/>
          <w:sz w:val="24"/>
        </w:rPr>
        <w:lastRenderedPageBreak/>
        <w:t>增强创新创业能力。</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2、倡导个性化教学方式</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专业课堂教学应把握好知识传授、技能培养和创新能力发展三者的关系。在教学内容上，可以根据教师的教学能力和学生的学习能力有针对性地选择教材，构建个性化的教学方式。将微课、</w:t>
      </w:r>
      <w:proofErr w:type="gramStart"/>
      <w:r>
        <w:rPr>
          <w:rFonts w:ascii="仿宋" w:eastAsia="仿宋" w:hAnsi="仿宋" w:cs="华文仿宋" w:hint="eastAsia"/>
          <w:sz w:val="24"/>
        </w:rPr>
        <w:t>慕课引入</w:t>
      </w:r>
      <w:proofErr w:type="gramEnd"/>
      <w:r>
        <w:rPr>
          <w:rFonts w:ascii="仿宋" w:eastAsia="仿宋" w:hAnsi="仿宋" w:cs="华文仿宋" w:hint="eastAsia"/>
          <w:sz w:val="24"/>
        </w:rPr>
        <w:t>日常教学，突破学科壁垒，并借助多媒体技术手段以音频、图片、视频形式充分调动学生的视听觉感官与兴趣动能，激发学生的创新创业意识。鼓励教师采用翻转课堂、混合教学等教学模式使学生能够在做中学，挖掘学生的创新创业潜能。</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3、改革评价方式</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改革考试考核内容和方法，促进结果考核向过程考核、知识考核向能力考核、单一考核方式向多种考核方式的转变，注重考查学生运用知识分析、解决问题的能力，实现考核结果与学生能力相匹配；注重培养学生的批判性和创造性思维，把学术前沿发展、最新研究成果和创新实践经验融入课堂教学，激发学生创新创业灵感。</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4、构建专业实践和实训平台</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（1）充分利用校内现有专业实训平台开展实践教学；</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（2）鼓励本专业师生进行跨学科、跨专业、跨院系合作，联合进行创新创业实践；</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（3）鼓励本专业学生创立创新创业类学生社团，开展丰富多彩的创新创业竞赛，推进创新创业竞赛全员化、多样化、常态化。</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（4）鼓励学生积极参加大数据与财务管理技能大赛和互联网+大赛、创新创业大赛等，以赛促学，加强学生创新能力和创业意识的培养；</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（5）加强校</w:t>
      </w:r>
      <w:proofErr w:type="gramStart"/>
      <w:r>
        <w:rPr>
          <w:rFonts w:ascii="仿宋" w:eastAsia="仿宋" w:hAnsi="仿宋" w:cs="华文仿宋" w:hint="eastAsia"/>
          <w:sz w:val="24"/>
        </w:rPr>
        <w:t>校</w:t>
      </w:r>
      <w:proofErr w:type="gramEnd"/>
      <w:r>
        <w:rPr>
          <w:rFonts w:ascii="仿宋" w:eastAsia="仿宋" w:hAnsi="仿宋" w:cs="华文仿宋" w:hint="eastAsia"/>
          <w:sz w:val="24"/>
        </w:rPr>
        <w:t>合作、校企合作力度，加强资源互补、优势互补，推进本专业实训基地建设。</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5、优化“双创”师资队伍建设</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创新创业人才培养的关键是师资队伍建设，坚持“培养”与“引进”相结合。在提升教师自身创新创业技能和教学水平的同时，鼓励教师“走出去”，参加创新创业活动，努力培养“双师双能型”教师队伍。与此同时，引进一批具有丰富创新创业经验的教师，开展本专业创新创业课程和活动的研究工作，组建本专业创新创业的导师团队。</w:t>
      </w:r>
    </w:p>
    <w:p w:rsidR="008B7C9E" w:rsidRDefault="00FA2870">
      <w:pPr>
        <w:pStyle w:val="2"/>
        <w:spacing w:before="0" w:after="0" w:line="240" w:lineRule="auto"/>
        <w:rPr>
          <w:rFonts w:ascii="WRFGAA+ËÎÌå" w:hAnsi="WRFGAA+ËÎÌå" w:cs="WRFGAA+ËÎÌå"/>
          <w:sz w:val="28"/>
        </w:rPr>
      </w:pPr>
      <w:bookmarkStart w:id="17" w:name="_Toc26184"/>
      <w:r>
        <w:rPr>
          <w:rFonts w:ascii="WRFGAA+ËÎÌå" w:hAnsi="WRFGAA+ËÎÌå" w:cs="WRFGAA+ËÎÌå" w:hint="eastAsia"/>
          <w:sz w:val="28"/>
        </w:rPr>
        <w:t>（三）劳动教育教学体系</w:t>
      </w:r>
      <w:bookmarkEnd w:id="17"/>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深入贯彻习近平总书记关于教育的重要论述，全面贯彻党的教育方针，落实《中共中央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sz w:val="24"/>
        </w:rPr>
        <w:t>显时代</w:t>
      </w:r>
      <w:proofErr w:type="gramEnd"/>
      <w:r>
        <w:rPr>
          <w:rFonts w:ascii="仿宋" w:eastAsia="仿宋" w:hAnsi="仿宋" w:cs="华文仿宋" w:hint="eastAsia"/>
          <w:sz w:val="24"/>
        </w:rPr>
        <w:t>特征。发挥主体作用，激发创新创造。加强新时代劳动教育，将劳动教育与学生的研究性学习、职业技能学习相融合，在学习中弘扬劳动精神，教育引导学生崇尚劳动、尊重劳动、诚实劳动、创造性劳动。</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1、目标原则</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在劳动教育教学体系建设中，遵循以下原则：</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（1）课程分工与课程统一相结合的原则；</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（2）专题教育与一般教育相结合的原则；</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（3）理论教育与实践教育相结合的原则；</w:t>
      </w:r>
    </w:p>
    <w:p w:rsidR="008B7C9E" w:rsidRDefault="00FA2870">
      <w:pPr>
        <w:adjustRightInd w:val="0"/>
        <w:snapToGrid w:val="0"/>
        <w:ind w:firstLineChars="200" w:firstLine="480"/>
        <w:jc w:val="left"/>
        <w:rPr>
          <w:rFonts w:ascii="仿宋" w:eastAsia="仿宋" w:hAnsi="仿宋" w:cs="华文仿宋"/>
          <w:sz w:val="24"/>
          <w:szCs w:val="22"/>
        </w:rPr>
      </w:pPr>
      <w:r>
        <w:rPr>
          <w:rFonts w:ascii="仿宋" w:eastAsia="仿宋" w:hAnsi="仿宋" w:cs="华文仿宋" w:hint="eastAsia"/>
          <w:sz w:val="24"/>
        </w:rPr>
        <w:t>（4）传统内容与创新要素相结合的原则</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2.主要内容</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结合大数据与财务管理专业特点，增强职业荣誉感和责任感，提高职业劳动技能水</w:t>
      </w:r>
      <w:r>
        <w:rPr>
          <w:rFonts w:ascii="仿宋" w:eastAsia="仿宋" w:hAnsi="仿宋" w:cs="华文仿宋" w:hint="eastAsia"/>
          <w:sz w:val="24"/>
        </w:rPr>
        <w:lastRenderedPageBreak/>
        <w:t>平，培育积极向上的劳动精神和认真负责的劳动态度。</w:t>
      </w:r>
    </w:p>
    <w:p w:rsidR="008B7C9E" w:rsidRDefault="00FA2870">
      <w:pPr>
        <w:pStyle w:val="Default"/>
        <w:snapToGrid w:val="0"/>
        <w:ind w:firstLineChars="200" w:firstLine="480"/>
        <w:rPr>
          <w:rFonts w:ascii="仿宋" w:eastAsia="仿宋" w:hAnsi="仿宋" w:cs="华文仿宋"/>
          <w:color w:val="auto"/>
        </w:rPr>
      </w:pPr>
      <w:r>
        <w:rPr>
          <w:rFonts w:ascii="仿宋" w:eastAsia="仿宋" w:hAnsi="仿宋" w:cs="华文仿宋" w:hint="eastAsia"/>
          <w:color w:val="auto"/>
        </w:rPr>
        <w:t>3、实施途径</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将劳动教育纳入大数据与财务管理专业人才培养全过程，丰富、拓展劳动教育实施途径，在专业教育教学中有机渗透劳动教育，融合课堂教学平台与社会实践平台，努力改变课堂教学与社会实践脱节的状态，既在课堂教学中形成关于劳动的正确认识，又能够在劳动实践中发展自己、创造财富、收获幸福。</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（2）实习实训中强化能力培养，创建社会实践平台，注重实践体验。</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4、劳动中体现专业特色</w:t>
      </w:r>
    </w:p>
    <w:p w:rsidR="008B7C9E" w:rsidRDefault="00FA2870">
      <w:pPr>
        <w:adjustRightInd w:val="0"/>
        <w:snapToGrid w:val="0"/>
        <w:ind w:firstLineChars="200" w:firstLine="480"/>
        <w:jc w:val="left"/>
        <w:rPr>
          <w:rFonts w:ascii="仿宋" w:eastAsia="仿宋" w:hAnsi="仿宋" w:cs="宋体"/>
          <w:kern w:val="0"/>
          <w:sz w:val="24"/>
          <w:lang w:val="zh-CN"/>
        </w:rPr>
      </w:pPr>
      <w:r>
        <w:rPr>
          <w:rFonts w:ascii="仿宋" w:eastAsia="仿宋" w:hAnsi="仿宋" w:cs="华文仿宋" w:hint="eastAsia"/>
          <w:sz w:val="24"/>
        </w:rPr>
        <w:t>（1）</w:t>
      </w:r>
      <w:r>
        <w:rPr>
          <w:rFonts w:ascii="仿宋" w:eastAsia="仿宋" w:hAnsi="仿宋" w:cs="宋体" w:hint="eastAsia"/>
          <w:kern w:val="0"/>
          <w:sz w:val="24"/>
          <w:lang w:val="zh-CN"/>
        </w:rPr>
        <w:t>以活动为载体，正确理解劳动教育内涵，引导学生树立正确的劳动观。大数据与</w:t>
      </w:r>
      <w:r>
        <w:rPr>
          <w:rFonts w:ascii="仿宋" w:eastAsia="仿宋" w:hAnsi="仿宋" w:cs="华文仿宋" w:hint="eastAsia"/>
          <w:sz w:val="24"/>
        </w:rPr>
        <w:t>财务管理</w:t>
      </w:r>
      <w:r>
        <w:rPr>
          <w:rFonts w:ascii="仿宋" w:eastAsia="仿宋" w:hAnsi="仿宋" w:cs="宋体" w:hint="eastAsia"/>
          <w:kern w:val="0"/>
          <w:sz w:val="24"/>
          <w:lang w:val="zh-CN"/>
        </w:rPr>
        <w:t>专业为丰富学生的日常活动，拟举办各种专业竞赛，比如点钞大赛，模拟企业经营（电子沙盘）大赛，证券投资大赛等各种专业比赛，鼓励学生树立积极进取、求真务实的学习态度，通过比赛不断提升学生的实践能力，增强对社会的适应性，为实现高质量就业打下良好基础。</w:t>
      </w:r>
    </w:p>
    <w:p w:rsidR="008B7C9E" w:rsidRDefault="00FA2870">
      <w:pPr>
        <w:numPr>
          <w:ilvl w:val="0"/>
          <w:numId w:val="1"/>
        </w:numPr>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紧抓基础劳动，掌握基本劳动知识和技能，增强学生体力、智力和创造力。</w:t>
      </w:r>
    </w:p>
    <w:p w:rsidR="008B7C9E" w:rsidRDefault="00FA2870">
      <w:pPr>
        <w:numPr>
          <w:ilvl w:val="0"/>
          <w:numId w:val="1"/>
        </w:numPr>
        <w:adjustRightInd w:val="0"/>
        <w:snapToGrid w:val="0"/>
        <w:ind w:firstLineChars="200" w:firstLine="480"/>
        <w:jc w:val="left"/>
        <w:rPr>
          <w:rFonts w:ascii="仿宋" w:eastAsia="仿宋" w:hAnsi="仿宋" w:cs="WRFGAA+ËÎÌå"/>
          <w:sz w:val="24"/>
        </w:rPr>
      </w:pPr>
      <w:r>
        <w:rPr>
          <w:rFonts w:ascii="仿宋" w:eastAsia="仿宋" w:hAnsi="仿宋" w:cs="宋体" w:hint="eastAsia"/>
          <w:kern w:val="0"/>
          <w:sz w:val="24"/>
          <w:lang w:val="zh-CN"/>
        </w:rPr>
        <w:t>不断推陈出新，努力与专业建设齐肩并进，进一步加强专业劳动教育体系化建设。</w:t>
      </w:r>
    </w:p>
    <w:p w:rsidR="008B7C9E" w:rsidRDefault="00FA2870">
      <w:pPr>
        <w:adjustRightInd w:val="0"/>
        <w:snapToGrid w:val="0"/>
        <w:ind w:left="480"/>
        <w:jc w:val="left"/>
        <w:rPr>
          <w:rFonts w:ascii="仿宋" w:eastAsia="仿宋" w:hAnsi="仿宋" w:cs="华文仿宋"/>
          <w:b/>
          <w:sz w:val="24"/>
        </w:rPr>
      </w:pPr>
      <w:r>
        <w:rPr>
          <w:rFonts w:ascii="WRFGAA+ËÎÌå" w:hAnsi="WRFGAA+ËÎÌå" w:cs="WRFGAA+ËÎÌå" w:hint="eastAsia"/>
          <w:b/>
          <w:sz w:val="28"/>
        </w:rPr>
        <w:t>（四</w:t>
      </w:r>
      <w:r>
        <w:rPr>
          <w:rFonts w:ascii="WRFGAA+ËÎÌå" w:hAnsi="WRFGAA+ËÎÌå" w:cs="WRFGAA+ËÎÌå" w:hint="eastAsia"/>
          <w:b/>
          <w:color w:val="000000" w:themeColor="text1"/>
          <w:sz w:val="28"/>
        </w:rPr>
        <w:t>）</w:t>
      </w:r>
      <w:proofErr w:type="gramStart"/>
      <w:r>
        <w:rPr>
          <w:rFonts w:ascii="WRFGAA+ËÎÌå" w:hAnsi="WRFGAA+ËÎÌå" w:cs="WRFGAA+ËÎÌå" w:hint="eastAsia"/>
          <w:b/>
          <w:color w:val="000000" w:themeColor="text1"/>
          <w:sz w:val="28"/>
        </w:rPr>
        <w:t>岗课赛证</w:t>
      </w:r>
      <w:proofErr w:type="gramEnd"/>
      <w:r>
        <w:rPr>
          <w:rFonts w:ascii="WRFGAA+ËÎÌå" w:hAnsi="WRFGAA+ËÎÌå" w:cs="WRFGAA+ËÎÌå" w:hint="eastAsia"/>
          <w:b/>
          <w:color w:val="000000" w:themeColor="text1"/>
          <w:sz w:val="28"/>
        </w:rPr>
        <w:t>综合育人体系</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ab/>
        <w:t>主要目标</w:t>
      </w:r>
    </w:p>
    <w:p w:rsidR="008B7C9E" w:rsidRDefault="00FA2870">
      <w:pPr>
        <w:adjustRightInd w:val="0"/>
        <w:snapToGrid w:val="0"/>
        <w:ind w:firstLineChars="200" w:firstLine="480"/>
        <w:jc w:val="left"/>
        <w:rPr>
          <w:rFonts w:ascii="仿宋" w:eastAsia="仿宋" w:hAnsi="仿宋" w:cs="华文仿宋"/>
          <w:sz w:val="24"/>
        </w:rPr>
      </w:pPr>
      <w:proofErr w:type="gramStart"/>
      <w:r>
        <w:rPr>
          <w:rFonts w:ascii="仿宋" w:eastAsia="仿宋" w:hAnsi="仿宋" w:cs="华文仿宋" w:hint="eastAsia"/>
          <w:sz w:val="24"/>
        </w:rPr>
        <w:t>岗课赛证</w:t>
      </w:r>
      <w:proofErr w:type="gramEnd"/>
      <w:r>
        <w:rPr>
          <w:rFonts w:ascii="仿宋" w:eastAsia="仿宋" w:hAnsi="仿宋" w:cs="华文仿宋" w:hint="eastAsia"/>
          <w:sz w:val="24"/>
        </w:rPr>
        <w:t>综合育人体系,将高职学生未来的工作岗位与课程体系、技能比赛、职业证书深度融合在一起，并在此基础上，通过教学内容的改革与改进，以提高高职院校学生的实践能力为前提，制定合理的人才培养模式，在教学内容制定与职业分类设置中，把“岗课证赛”和职业专业人才培养方案融入一体，促进高职院校财务管理专业学生自主实践能力的提高，提升财务管理专业学生的专业核心素养。</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ab/>
        <w:t>主要内容</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在“岗课赛证”人才培养模式的框架体系构建过程中，广泛调研与听取地方性企业的财务管理人才要求与建议，针对财务管理岗位的岗位需求，制定人才培养能力目标。并把国家对财务管理职业标准技能素养的要求，贯穿于财务管理专业核心课程框架体系中。在人才培养模式设置时，将职业证书、专业教学与考试大纲相衔接，使得财务管理专业课程与职业证书有机融合在一起。按照学习进度和内容的不同，组织财务管理专业高职学生参加具有独特专业特性的技能竞赛，提高高职院校学生的财务管理专业技能，有效检验高职院校教师的教学水平、教学手段以及教学质量。</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ab/>
        <w:t>实施途径</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(1)“岗”课融合</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根据高职财务管理专业的就业情况来看，高职学生主要的工作岗位选择是中、小型企业，且这些企业主要可提供的岗位包括会计、纳税申报、财务管理等方向。在规划人才培养模式时，针对学生潜在的就业岗位来设置不同的课程内容与实践教学体系，把理论教学与实际工作相结合，在教学过程中突出“岗”的重要性，根据岗位需要，实现财务管理专业人才培养目标，达到“岗”课融合的效果，有效降低高职院校学生的学习与工作压力。在“岗”课融合的前提下，高职院校的财务管理人才教育体系更加具有针对性，也更加强化高职学生学习的目的性。</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邀请企业专家联合剖析大数据与财务管理专业面向的职业岗位群(会计员、财务分析员、税务管理员、风险管理员、财务经理、税务经理、</w:t>
      </w:r>
      <w:proofErr w:type="gramStart"/>
      <w:r>
        <w:rPr>
          <w:rFonts w:ascii="仿宋" w:eastAsia="仿宋" w:hAnsi="仿宋" w:cs="华文仿宋" w:hint="eastAsia"/>
          <w:sz w:val="24"/>
        </w:rPr>
        <w:t>风控经理</w:t>
      </w:r>
      <w:proofErr w:type="gramEnd"/>
      <w:r>
        <w:rPr>
          <w:rFonts w:ascii="仿宋" w:eastAsia="仿宋" w:hAnsi="仿宋" w:cs="华文仿宋" w:hint="eastAsia"/>
          <w:sz w:val="24"/>
        </w:rPr>
        <w:t>等)应具备的能力、素质和知识结构，专任教师结合本专业的核心课程设置，将原有的理论</w:t>
      </w:r>
      <w:proofErr w:type="gramStart"/>
      <w:r>
        <w:rPr>
          <w:rFonts w:ascii="仿宋" w:eastAsia="仿宋" w:hAnsi="仿宋" w:cs="华文仿宋" w:hint="eastAsia"/>
          <w:sz w:val="24"/>
        </w:rPr>
        <w:t>基木知识</w:t>
      </w:r>
      <w:proofErr w:type="gramEnd"/>
      <w:r>
        <w:rPr>
          <w:rFonts w:ascii="仿宋" w:eastAsia="仿宋" w:hAnsi="仿宋" w:cs="华文仿宋" w:hint="eastAsia"/>
          <w:sz w:val="24"/>
        </w:rPr>
        <w:t>与企业财务相关岗位的职业要求结合起来分析，把企业相关职业岗位技能区分为若干种岗位技</w:t>
      </w:r>
      <w:r>
        <w:rPr>
          <w:rFonts w:ascii="仿宋" w:eastAsia="仿宋" w:hAnsi="仿宋" w:cs="华文仿宋" w:hint="eastAsia"/>
          <w:sz w:val="24"/>
        </w:rPr>
        <w:lastRenderedPageBreak/>
        <w:t>能实</w:t>
      </w:r>
      <w:proofErr w:type="gramStart"/>
      <w:r>
        <w:rPr>
          <w:rFonts w:ascii="仿宋" w:eastAsia="仿宋" w:hAnsi="仿宋" w:cs="华文仿宋" w:hint="eastAsia"/>
          <w:sz w:val="24"/>
        </w:rPr>
        <w:t>训项目</w:t>
      </w:r>
      <w:proofErr w:type="gramEnd"/>
      <w:r>
        <w:rPr>
          <w:rFonts w:ascii="仿宋" w:eastAsia="仿宋" w:hAnsi="仿宋" w:cs="华文仿宋" w:hint="eastAsia"/>
          <w:sz w:val="24"/>
        </w:rPr>
        <w:t>(财务会计、管理会计、财务管理、纳税实务、成本核算与管理、会计综合实训、理财规划实务、公司风险与控制、会计信息系统应用、财务报表分析、财政与金融政策分析等)，将其技能内容融合理论知识加以强化，实现理论与实践合一的效果;同时在仿真实</w:t>
      </w:r>
      <w:proofErr w:type="gramStart"/>
      <w:r>
        <w:rPr>
          <w:rFonts w:ascii="仿宋" w:eastAsia="仿宋" w:hAnsi="仿宋" w:cs="华文仿宋" w:hint="eastAsia"/>
          <w:sz w:val="24"/>
        </w:rPr>
        <w:t>训教学</w:t>
      </w:r>
      <w:proofErr w:type="gramEnd"/>
      <w:r>
        <w:rPr>
          <w:rFonts w:ascii="仿宋" w:eastAsia="仿宋" w:hAnsi="仿宋" w:cs="华文仿宋" w:hint="eastAsia"/>
          <w:sz w:val="24"/>
        </w:rPr>
        <w:t>中，有目的地将不同财务岗位工作任务作为教学项目引入到相应的课程教学，有针对性地训练学生岗位操作技术能力，实现了财务管理理论与财务相关工作岗位实际操作合一的成效。</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(2)“证”课融合</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财务管理相关的从业资格证书，在企业的就业市场上，具有很高的认知度。高职院校的毕业生在就业择业时，如果能够提供有效的职业技能证书，能够为就业带来事半功倍的效果，也能够让自己以更加强势的条件，获得更多的工作选择机遇。财务管理相关的各类证书的含金量较高，在课程内容和教学计划制定过程中，考虑各类证书的核心影响因素，顾及重点资格考试证书的考试时间、大纲要求，在课程教学体系中，融入证书考试相关内容。“证”课融合的财务管理课程体系设置，能够大幅度提高财务管理专业学生的资格证书大纲学习进度，节省财务管理专业高职学生的备考时间，并能够让财务管理专业学生更加深入地认识到各类证书的重要性，提升他们对专业的认知度，彰显高职院校财务管理专业的教育能力与人才培养水平。</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为使所设计的课程体系与专业核心能力相匹配，分析财务应用型人才内涵特征，进行“证课融合”的课程体系构建的研讨。以“能力为本、证课融合”财务管理应用型人才培养思路，将其专业技能要求的课程开设为专业主干必修课程，并从毕业生未来可能就业岗位的实际出发，以增强学生就业能力为导向将助理会计师职业资格证、税务师职业资格证、助理经济师职业资格证、财务共享服务职业技能等级证书、</w:t>
      </w:r>
      <w:proofErr w:type="gramStart"/>
      <w:r>
        <w:rPr>
          <w:rFonts w:ascii="仿宋" w:eastAsia="仿宋" w:hAnsi="仿宋" w:cs="华文仿宋" w:hint="eastAsia"/>
          <w:sz w:val="24"/>
        </w:rPr>
        <w:t>业财一体</w:t>
      </w:r>
      <w:proofErr w:type="gramEnd"/>
      <w:r>
        <w:rPr>
          <w:rFonts w:ascii="仿宋" w:eastAsia="仿宋" w:hAnsi="仿宋" w:cs="华文仿宋" w:hint="eastAsia"/>
          <w:sz w:val="24"/>
        </w:rPr>
        <w:t>信息化应用职业技能等级证书、财务数字化应用职业技能等级证书、业财税融合成本管</w:t>
      </w:r>
      <w:proofErr w:type="gramStart"/>
      <w:r>
        <w:rPr>
          <w:rFonts w:ascii="仿宋" w:eastAsia="仿宋" w:hAnsi="仿宋" w:cs="华文仿宋" w:hint="eastAsia"/>
          <w:sz w:val="24"/>
        </w:rPr>
        <w:t>控职业</w:t>
      </w:r>
      <w:proofErr w:type="gramEnd"/>
      <w:r>
        <w:rPr>
          <w:rFonts w:ascii="仿宋" w:eastAsia="仿宋" w:hAnsi="仿宋" w:cs="华文仿宋" w:hint="eastAsia"/>
          <w:sz w:val="24"/>
        </w:rPr>
        <w:t>技能等级证书、智能财税职业技能等级证书、证券从业资格证、基金从业资格证、ERP-</w:t>
      </w:r>
      <w:proofErr w:type="gramStart"/>
      <w:r>
        <w:rPr>
          <w:rFonts w:ascii="仿宋" w:eastAsia="仿宋" w:hAnsi="仿宋" w:cs="华文仿宋" w:hint="eastAsia"/>
          <w:sz w:val="24"/>
        </w:rPr>
        <w:t>财务管理师证考试</w:t>
      </w:r>
      <w:proofErr w:type="gramEnd"/>
      <w:r>
        <w:rPr>
          <w:rFonts w:ascii="仿宋" w:eastAsia="仿宋" w:hAnsi="仿宋" w:cs="华文仿宋" w:hint="eastAsia"/>
          <w:sz w:val="24"/>
        </w:rPr>
        <w:t>等证书中的主要课程或课程内容分解到专业主干或者专业选修课程中，形成“证课融合”具有应用特色的课程体系。满足了财务管理专业“证课融合”应用型人才培养的要求，为后续大数据与财务管理专业应用型人才内涵建设提供了保障。</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(3)“赛”课融合</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比赛是促进高职院校学生发展的一项良好的手段，该方法的应用，从实践效果上来说，能够为高职院校人才的专业技能提高，带来“质”的飞跃。高职院校开展职业技能比赛，能够提高高职学生的专业学习兴趣，促进学生财务管理核心素养的提升，并能够让学生更好地检验自身知识的掌握情况。高职学生通过比赛，能够更好地定位自己，并能找到新的标榜与目标，进而提高自身的职业专业技能，为未来的专业工作所服务。能够让高职学生在动手能力和创新协作意识上有所提升，更加符合地方用人单位的需求，也更能促进财务管理专业的行业技术发展与进步。技能大赛对于高职院校而言，不只是学生学习兴趣提高，更是对高职学生合作精神的锻炼与强化，它能够在潜移默化的前提下，促进全体财务管理专业学生学习素养的提升，并能够让每一个学生都获得不同程度的进步。</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从大数据与财务管理专业的角度有：山西省职业院校技能大赛高职学生组财务管理比赛、山西省职业院校技能大赛高职学生组智能财税大赛。赛中涉及的专业课程,包括财务会计、财务管理、管理会计、纳税实务、电子报税、成本核算与管理、财务报表分析、理财规划实务、公司风险与控制、会计信息系统应用等。在竞赛中,这些知识是有机紧密联系在-起,又需要综合理解与应用的。课程设置的时候,注意统筹安排,都要尽可能涵盖这些课程。同时,在课程设置的先后次序上，循序渐进,先从专业基础课开始,再到专业核心课程。在课程设置与开设过程中,妥善处理好专业选修课、基础课与核心课</w:t>
      </w:r>
      <w:r>
        <w:rPr>
          <w:rFonts w:ascii="仿宋" w:eastAsia="仿宋" w:hAnsi="仿宋" w:cs="华文仿宋" w:hint="eastAsia"/>
          <w:sz w:val="24"/>
        </w:rPr>
        <w:lastRenderedPageBreak/>
        <w:t>的关系,配备必要的专业选修课程.保证必要的专业选修课的课时,开拓学生的眼界,拓宽学生的知识面,筑牢学生的专业知识的基石。</w:t>
      </w:r>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在财务管理专业人才培养模式研究过程中，以“岗课赛证”的课程体系设置为前提，在教学课程设置的各个环节中，充分考虑实践需求与就业企业的潜在需求，将岗位、证书、竞赛深度化地融入到课程理论教学与实践实习活动中，并结合信息时代发展要求，更新财务管理课程内容与课程体系结构，能够实现对高职核心素养人才培养的需求。高质量的财务管理人才培养模式，能够提升高职财务管理人才的社会服务水平，并为我国职业人才培养带来更好的社会和经济效益。</w:t>
      </w:r>
    </w:p>
    <w:p w:rsidR="008B7C9E" w:rsidRDefault="00FA2870">
      <w:pPr>
        <w:pStyle w:val="2"/>
        <w:spacing w:before="0" w:after="0" w:line="240" w:lineRule="auto"/>
        <w:rPr>
          <w:rFonts w:ascii="WRFGAA+ËÎÌå" w:hAnsi="WRFGAA+ËÎÌå" w:cs="WRFGAA+ËÎÌå"/>
          <w:sz w:val="28"/>
        </w:rPr>
      </w:pPr>
      <w:bookmarkStart w:id="18" w:name="_Toc9526"/>
      <w:r>
        <w:rPr>
          <w:rFonts w:ascii="WRFGAA+ËÎÌå" w:hAnsi="WRFGAA+ËÎÌå" w:cs="WRFGAA+ËÎÌå" w:hint="eastAsia"/>
          <w:sz w:val="28"/>
        </w:rPr>
        <w:t>（五）大学生社会实践</w:t>
      </w:r>
      <w:bookmarkEnd w:id="18"/>
    </w:p>
    <w:p w:rsidR="008B7C9E" w:rsidRDefault="00FA287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8B7C9E" w:rsidRDefault="00FA2870">
      <w:pPr>
        <w:pStyle w:val="2"/>
        <w:spacing w:before="0" w:after="0" w:line="240" w:lineRule="auto"/>
        <w:rPr>
          <w:rFonts w:ascii="WRFGAA+ËÎÌå" w:hAnsi="WRFGAA+ËÎÌå" w:cs="WRFGAA+ËÎÌå"/>
          <w:sz w:val="28"/>
        </w:rPr>
      </w:pPr>
      <w:bookmarkStart w:id="19" w:name="_Toc30286"/>
      <w:r>
        <w:rPr>
          <w:rFonts w:ascii="WRFGAA+ËÎÌå" w:hAnsi="WRFGAA+ËÎÌå" w:cs="WRFGAA+ËÎÌå" w:hint="eastAsia"/>
          <w:sz w:val="28"/>
        </w:rPr>
        <w:t>（六）</w:t>
      </w:r>
      <w:r>
        <w:rPr>
          <w:rFonts w:ascii="WRFGAA+ËÎÌå" w:hAnsi="WRFGAA+ËÎÌå" w:cs="WRFGAA+ËÎÌå"/>
          <w:sz w:val="28"/>
        </w:rPr>
        <w:t>职业分析与专业学习领域构建</w:t>
      </w:r>
      <w:bookmarkEnd w:id="19"/>
    </w:p>
    <w:tbl>
      <w:tblPr>
        <w:tblStyle w:val="TableNormal"/>
        <w:tblW w:w="8944" w:type="dxa"/>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3"/>
        <w:gridCol w:w="2044"/>
        <w:gridCol w:w="5327"/>
      </w:tblGrid>
      <w:tr w:rsidR="008B7C9E">
        <w:trPr>
          <w:trHeight w:val="435"/>
        </w:trPr>
        <w:tc>
          <w:tcPr>
            <w:tcW w:w="1573" w:type="dxa"/>
          </w:tcPr>
          <w:p w:rsidR="008B7C9E" w:rsidRDefault="00FA2870">
            <w:pPr>
              <w:rPr>
                <w:rFonts w:ascii="仿宋" w:eastAsia="仿宋" w:hAnsi="仿宋"/>
                <w:sz w:val="21"/>
                <w:szCs w:val="21"/>
              </w:rPr>
            </w:pPr>
            <w:proofErr w:type="spellStart"/>
            <w:r>
              <w:rPr>
                <w:rFonts w:ascii="仿宋" w:eastAsia="仿宋" w:hAnsi="仿宋"/>
                <w:sz w:val="21"/>
                <w:szCs w:val="21"/>
              </w:rPr>
              <w:t>岗位类型</w:t>
            </w:r>
            <w:proofErr w:type="spellEnd"/>
          </w:p>
        </w:tc>
        <w:tc>
          <w:tcPr>
            <w:tcW w:w="2044" w:type="dxa"/>
          </w:tcPr>
          <w:p w:rsidR="008B7C9E" w:rsidRDefault="00FA2870">
            <w:pPr>
              <w:rPr>
                <w:rFonts w:ascii="仿宋" w:eastAsia="仿宋" w:hAnsi="仿宋"/>
                <w:sz w:val="21"/>
                <w:szCs w:val="21"/>
              </w:rPr>
            </w:pPr>
            <w:proofErr w:type="spellStart"/>
            <w:r>
              <w:rPr>
                <w:rFonts w:ascii="仿宋" w:eastAsia="仿宋" w:hAnsi="仿宋"/>
                <w:sz w:val="21"/>
                <w:szCs w:val="21"/>
              </w:rPr>
              <w:t>岗位名称</w:t>
            </w:r>
            <w:proofErr w:type="spellEnd"/>
          </w:p>
        </w:tc>
        <w:tc>
          <w:tcPr>
            <w:tcW w:w="5327" w:type="dxa"/>
          </w:tcPr>
          <w:p w:rsidR="008B7C9E" w:rsidRDefault="00FA2870">
            <w:pPr>
              <w:rPr>
                <w:rFonts w:ascii="仿宋" w:eastAsia="仿宋" w:hAnsi="仿宋"/>
                <w:sz w:val="21"/>
                <w:szCs w:val="21"/>
              </w:rPr>
            </w:pPr>
            <w:proofErr w:type="spellStart"/>
            <w:r>
              <w:rPr>
                <w:rFonts w:ascii="仿宋" w:eastAsia="仿宋" w:hAnsi="仿宋"/>
                <w:sz w:val="21"/>
                <w:szCs w:val="21"/>
              </w:rPr>
              <w:t>岗位要求</w:t>
            </w:r>
            <w:proofErr w:type="spellEnd"/>
          </w:p>
        </w:tc>
      </w:tr>
      <w:tr w:rsidR="008B7C9E">
        <w:trPr>
          <w:trHeight w:val="1279"/>
        </w:trPr>
        <w:tc>
          <w:tcPr>
            <w:tcW w:w="1573" w:type="dxa"/>
            <w:vMerge w:val="restart"/>
          </w:tcPr>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FA2870">
            <w:pPr>
              <w:rPr>
                <w:rFonts w:ascii="仿宋" w:eastAsia="仿宋" w:hAnsi="仿宋"/>
                <w:sz w:val="21"/>
                <w:szCs w:val="21"/>
              </w:rPr>
            </w:pPr>
            <w:proofErr w:type="spellStart"/>
            <w:r>
              <w:rPr>
                <w:rFonts w:ascii="仿宋" w:eastAsia="仿宋" w:hAnsi="仿宋"/>
                <w:sz w:val="21"/>
                <w:szCs w:val="21"/>
              </w:rPr>
              <w:t>目标岗位</w:t>
            </w:r>
            <w:proofErr w:type="spellEnd"/>
          </w:p>
        </w:tc>
        <w:tc>
          <w:tcPr>
            <w:tcW w:w="2044" w:type="dxa"/>
          </w:tcPr>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FA2870">
            <w:pPr>
              <w:rPr>
                <w:rFonts w:ascii="仿宋" w:eastAsia="仿宋" w:hAnsi="仿宋"/>
                <w:sz w:val="21"/>
                <w:szCs w:val="21"/>
              </w:rPr>
            </w:pPr>
            <w:proofErr w:type="spellStart"/>
            <w:r>
              <w:rPr>
                <w:rFonts w:ascii="仿宋" w:eastAsia="仿宋" w:hAnsi="仿宋"/>
                <w:sz w:val="21"/>
                <w:szCs w:val="21"/>
              </w:rPr>
              <w:t>财务分析员</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准确编制各类报表</w:t>
            </w:r>
          </w:p>
          <w:p w:rsidR="008B7C9E" w:rsidRDefault="00FA2870">
            <w:pPr>
              <w:rPr>
                <w:rFonts w:ascii="仿宋" w:eastAsia="仿宋" w:hAnsi="仿宋"/>
                <w:sz w:val="21"/>
                <w:szCs w:val="21"/>
                <w:lang w:eastAsia="zh-CN"/>
              </w:rPr>
            </w:pPr>
            <w:r>
              <w:rPr>
                <w:rFonts w:ascii="仿宋" w:eastAsia="仿宋" w:hAnsi="仿宋"/>
                <w:sz w:val="21"/>
                <w:szCs w:val="21"/>
                <w:lang w:eastAsia="zh-CN"/>
              </w:rPr>
              <w:t>计算财务数据，进行财务数据分析</w:t>
            </w:r>
          </w:p>
          <w:p w:rsidR="008B7C9E" w:rsidRDefault="00FA2870">
            <w:pPr>
              <w:rPr>
                <w:rFonts w:ascii="仿宋" w:eastAsia="仿宋" w:hAnsi="仿宋"/>
                <w:sz w:val="21"/>
                <w:szCs w:val="21"/>
                <w:lang w:eastAsia="zh-CN"/>
              </w:rPr>
            </w:pPr>
            <w:r>
              <w:rPr>
                <w:rFonts w:ascii="仿宋" w:eastAsia="仿宋" w:hAnsi="仿宋"/>
                <w:sz w:val="21"/>
                <w:szCs w:val="21"/>
                <w:lang w:eastAsia="zh-CN"/>
              </w:rPr>
              <w:t>通过报表分析，透视企业经营管理优势和薄弱环节</w:t>
            </w:r>
          </w:p>
          <w:p w:rsidR="008B7C9E" w:rsidRDefault="00FA2870">
            <w:pPr>
              <w:rPr>
                <w:rFonts w:ascii="仿宋" w:eastAsia="仿宋" w:hAnsi="仿宋"/>
                <w:sz w:val="21"/>
                <w:szCs w:val="21"/>
                <w:lang w:eastAsia="zh-CN"/>
              </w:rPr>
            </w:pPr>
            <w:r>
              <w:rPr>
                <w:rFonts w:ascii="仿宋" w:eastAsia="仿宋" w:hAnsi="仿宋"/>
                <w:sz w:val="21"/>
                <w:szCs w:val="21"/>
                <w:lang w:eastAsia="zh-CN"/>
              </w:rPr>
              <w:t>预测分析，为企业决策服务</w:t>
            </w:r>
          </w:p>
        </w:tc>
      </w:tr>
      <w:tr w:rsidR="008B7C9E">
        <w:trPr>
          <w:trHeight w:val="1539"/>
        </w:trPr>
        <w:tc>
          <w:tcPr>
            <w:tcW w:w="1573" w:type="dxa"/>
            <w:vMerge/>
            <w:tcBorders>
              <w:top w:val="nil"/>
            </w:tcBorders>
          </w:tcPr>
          <w:p w:rsidR="008B7C9E" w:rsidRDefault="008B7C9E">
            <w:pPr>
              <w:rPr>
                <w:rFonts w:ascii="仿宋" w:eastAsia="仿宋" w:hAnsi="仿宋"/>
                <w:sz w:val="21"/>
                <w:szCs w:val="21"/>
                <w:lang w:eastAsia="zh-CN"/>
              </w:rPr>
            </w:pPr>
          </w:p>
        </w:tc>
        <w:tc>
          <w:tcPr>
            <w:tcW w:w="2044" w:type="dxa"/>
          </w:tcPr>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FA2870">
            <w:pPr>
              <w:rPr>
                <w:rFonts w:ascii="仿宋" w:eastAsia="仿宋" w:hAnsi="仿宋"/>
                <w:sz w:val="21"/>
                <w:szCs w:val="21"/>
              </w:rPr>
            </w:pPr>
            <w:proofErr w:type="spellStart"/>
            <w:r>
              <w:rPr>
                <w:rFonts w:ascii="仿宋" w:eastAsia="仿宋" w:hAnsi="仿宋"/>
                <w:sz w:val="21"/>
                <w:szCs w:val="21"/>
              </w:rPr>
              <w:t>税务管理员</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根据业务协同，正确开具增值税专用发票、普通发票</w:t>
            </w:r>
          </w:p>
          <w:p w:rsidR="008B7C9E" w:rsidRDefault="00FA2870">
            <w:pPr>
              <w:rPr>
                <w:rFonts w:ascii="仿宋" w:eastAsia="仿宋" w:hAnsi="仿宋"/>
                <w:sz w:val="21"/>
                <w:szCs w:val="21"/>
                <w:lang w:eastAsia="zh-CN"/>
              </w:rPr>
            </w:pPr>
            <w:r>
              <w:rPr>
                <w:rFonts w:ascii="仿宋" w:eastAsia="仿宋" w:hAnsi="仿宋"/>
                <w:sz w:val="21"/>
                <w:szCs w:val="21"/>
                <w:lang w:eastAsia="zh-CN"/>
              </w:rPr>
              <w:t>根据业务协同，对涉税事项准确核算及纳税申报</w:t>
            </w:r>
          </w:p>
          <w:p w:rsidR="008B7C9E" w:rsidRDefault="00FA2870">
            <w:pPr>
              <w:rPr>
                <w:rFonts w:ascii="仿宋" w:eastAsia="仿宋" w:hAnsi="仿宋"/>
                <w:sz w:val="21"/>
                <w:szCs w:val="21"/>
                <w:lang w:eastAsia="zh-CN"/>
              </w:rPr>
            </w:pPr>
            <w:r>
              <w:rPr>
                <w:rFonts w:ascii="仿宋" w:eastAsia="仿宋" w:hAnsi="仿宋"/>
                <w:sz w:val="21"/>
                <w:szCs w:val="21"/>
                <w:lang w:eastAsia="zh-CN"/>
              </w:rPr>
              <w:t>识别、分析违法、违规的涉税业务事项，并进行合理、合法处理</w:t>
            </w:r>
          </w:p>
          <w:p w:rsidR="008B7C9E" w:rsidRDefault="00FA2870">
            <w:pPr>
              <w:rPr>
                <w:rFonts w:ascii="仿宋" w:eastAsia="仿宋" w:hAnsi="仿宋"/>
                <w:sz w:val="21"/>
                <w:szCs w:val="21"/>
              </w:rPr>
            </w:pPr>
            <w:proofErr w:type="spellStart"/>
            <w:r>
              <w:rPr>
                <w:rFonts w:ascii="仿宋" w:eastAsia="仿宋" w:hAnsi="仿宋"/>
                <w:sz w:val="21"/>
                <w:szCs w:val="21"/>
              </w:rPr>
              <w:t>能进行有效税务筹划</w:t>
            </w:r>
            <w:proofErr w:type="spellEnd"/>
          </w:p>
        </w:tc>
      </w:tr>
      <w:tr w:rsidR="008B7C9E">
        <w:trPr>
          <w:trHeight w:val="1688"/>
        </w:trPr>
        <w:tc>
          <w:tcPr>
            <w:tcW w:w="1573" w:type="dxa"/>
            <w:vMerge/>
            <w:tcBorders>
              <w:top w:val="nil"/>
            </w:tcBorders>
          </w:tcPr>
          <w:p w:rsidR="008B7C9E" w:rsidRDefault="008B7C9E">
            <w:pPr>
              <w:rPr>
                <w:rFonts w:ascii="仿宋" w:eastAsia="仿宋" w:hAnsi="仿宋"/>
                <w:sz w:val="21"/>
                <w:szCs w:val="21"/>
              </w:rPr>
            </w:pPr>
          </w:p>
        </w:tc>
        <w:tc>
          <w:tcPr>
            <w:tcW w:w="2044" w:type="dxa"/>
          </w:tcPr>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FA2870">
            <w:pPr>
              <w:rPr>
                <w:rFonts w:ascii="仿宋" w:eastAsia="仿宋" w:hAnsi="仿宋"/>
                <w:sz w:val="21"/>
                <w:szCs w:val="21"/>
              </w:rPr>
            </w:pPr>
            <w:proofErr w:type="spellStart"/>
            <w:r>
              <w:rPr>
                <w:rFonts w:ascii="仿宋" w:eastAsia="仿宋" w:hAnsi="仿宋"/>
                <w:sz w:val="21"/>
                <w:szCs w:val="21"/>
              </w:rPr>
              <w:t>风险管理员</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对公司各项制度的制定及执行进行合</w:t>
            </w:r>
            <w:proofErr w:type="gramStart"/>
            <w:r>
              <w:rPr>
                <w:rFonts w:ascii="仿宋" w:eastAsia="仿宋" w:hAnsi="仿宋"/>
                <w:sz w:val="21"/>
                <w:szCs w:val="21"/>
                <w:lang w:eastAsia="zh-CN"/>
              </w:rPr>
              <w:t>规</w:t>
            </w:r>
            <w:proofErr w:type="gramEnd"/>
            <w:r>
              <w:rPr>
                <w:rFonts w:ascii="仿宋" w:eastAsia="仿宋" w:hAnsi="仿宋"/>
                <w:sz w:val="21"/>
                <w:szCs w:val="21"/>
                <w:lang w:eastAsia="zh-CN"/>
              </w:rPr>
              <w:t>审查，提出审查意见</w:t>
            </w:r>
          </w:p>
          <w:p w:rsidR="008B7C9E" w:rsidRDefault="00FA2870">
            <w:pPr>
              <w:rPr>
                <w:rFonts w:ascii="仿宋" w:eastAsia="仿宋" w:hAnsi="仿宋"/>
                <w:sz w:val="21"/>
                <w:szCs w:val="21"/>
                <w:lang w:eastAsia="zh-CN"/>
              </w:rPr>
            </w:pPr>
            <w:r>
              <w:rPr>
                <w:rFonts w:ascii="仿宋" w:eastAsia="仿宋" w:hAnsi="仿宋"/>
                <w:sz w:val="21"/>
                <w:szCs w:val="21"/>
                <w:lang w:eastAsia="zh-CN"/>
              </w:rPr>
              <w:t>对公司内部提出的项目方案进行合</w:t>
            </w:r>
            <w:proofErr w:type="gramStart"/>
            <w:r>
              <w:rPr>
                <w:rFonts w:ascii="仿宋" w:eastAsia="仿宋" w:hAnsi="仿宋"/>
                <w:sz w:val="21"/>
                <w:szCs w:val="21"/>
                <w:lang w:eastAsia="zh-CN"/>
              </w:rPr>
              <w:t>规</w:t>
            </w:r>
            <w:proofErr w:type="gramEnd"/>
            <w:r>
              <w:rPr>
                <w:rFonts w:ascii="仿宋" w:eastAsia="仿宋" w:hAnsi="仿宋"/>
                <w:sz w:val="21"/>
                <w:szCs w:val="21"/>
                <w:lang w:eastAsia="zh-CN"/>
              </w:rPr>
              <w:t>管理、风险评估</w:t>
            </w:r>
          </w:p>
          <w:p w:rsidR="008B7C9E" w:rsidRDefault="00FA2870">
            <w:pPr>
              <w:rPr>
                <w:rFonts w:ascii="仿宋" w:eastAsia="仿宋" w:hAnsi="仿宋"/>
                <w:sz w:val="21"/>
                <w:szCs w:val="21"/>
                <w:lang w:eastAsia="zh-CN"/>
              </w:rPr>
            </w:pPr>
            <w:r>
              <w:rPr>
                <w:rFonts w:ascii="仿宋" w:eastAsia="仿宋" w:hAnsi="仿宋"/>
                <w:sz w:val="21"/>
                <w:szCs w:val="21"/>
                <w:lang w:eastAsia="zh-CN"/>
              </w:rPr>
              <w:t>完成公司各项合</w:t>
            </w:r>
            <w:proofErr w:type="gramStart"/>
            <w:r>
              <w:rPr>
                <w:rFonts w:ascii="仿宋" w:eastAsia="仿宋" w:hAnsi="仿宋"/>
                <w:sz w:val="21"/>
                <w:szCs w:val="21"/>
                <w:lang w:eastAsia="zh-CN"/>
              </w:rPr>
              <w:t>规风控检查</w:t>
            </w:r>
            <w:proofErr w:type="gramEnd"/>
            <w:r>
              <w:rPr>
                <w:rFonts w:ascii="仿宋" w:eastAsia="仿宋" w:hAnsi="仿宋"/>
                <w:sz w:val="21"/>
                <w:szCs w:val="21"/>
                <w:lang w:eastAsia="zh-CN"/>
              </w:rPr>
              <w:t>工作</w:t>
            </w:r>
          </w:p>
          <w:p w:rsidR="008B7C9E" w:rsidRDefault="00FA2870">
            <w:pPr>
              <w:rPr>
                <w:rFonts w:ascii="仿宋" w:eastAsia="仿宋" w:hAnsi="仿宋"/>
                <w:sz w:val="21"/>
                <w:szCs w:val="21"/>
                <w:lang w:eastAsia="zh-CN"/>
              </w:rPr>
            </w:pPr>
            <w:r>
              <w:rPr>
                <w:rFonts w:ascii="仿宋" w:eastAsia="仿宋" w:hAnsi="仿宋"/>
                <w:sz w:val="21"/>
                <w:szCs w:val="21"/>
                <w:lang w:eastAsia="zh-CN"/>
              </w:rPr>
              <w:t>对公司业务开展过程中出现的风险隐患提出处理意见</w:t>
            </w:r>
          </w:p>
        </w:tc>
      </w:tr>
      <w:tr w:rsidR="008B7C9E">
        <w:trPr>
          <w:trHeight w:val="1263"/>
        </w:trPr>
        <w:tc>
          <w:tcPr>
            <w:tcW w:w="1573" w:type="dxa"/>
            <w:vMerge w:val="restart"/>
          </w:tcPr>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FA2870">
            <w:pPr>
              <w:rPr>
                <w:rFonts w:ascii="仿宋" w:eastAsia="仿宋" w:hAnsi="仿宋"/>
                <w:sz w:val="21"/>
                <w:szCs w:val="21"/>
              </w:rPr>
            </w:pPr>
            <w:proofErr w:type="spellStart"/>
            <w:r>
              <w:rPr>
                <w:rFonts w:ascii="仿宋" w:eastAsia="仿宋" w:hAnsi="仿宋"/>
                <w:sz w:val="21"/>
                <w:szCs w:val="21"/>
              </w:rPr>
              <w:t>发展岗位</w:t>
            </w:r>
            <w:proofErr w:type="spellEnd"/>
          </w:p>
        </w:tc>
        <w:tc>
          <w:tcPr>
            <w:tcW w:w="2044" w:type="dxa"/>
          </w:tcPr>
          <w:p w:rsidR="008B7C9E" w:rsidRDefault="008B7C9E">
            <w:pPr>
              <w:rPr>
                <w:rFonts w:ascii="仿宋" w:eastAsia="仿宋" w:hAnsi="仿宋"/>
                <w:sz w:val="21"/>
                <w:szCs w:val="21"/>
              </w:rPr>
            </w:pPr>
          </w:p>
          <w:p w:rsidR="008B7C9E" w:rsidRDefault="00FA2870">
            <w:pPr>
              <w:rPr>
                <w:rFonts w:ascii="仿宋" w:eastAsia="仿宋" w:hAnsi="仿宋"/>
                <w:sz w:val="21"/>
                <w:szCs w:val="21"/>
              </w:rPr>
            </w:pPr>
            <w:proofErr w:type="spellStart"/>
            <w:r>
              <w:rPr>
                <w:rFonts w:ascii="仿宋" w:eastAsia="仿宋" w:hAnsi="仿宋"/>
                <w:sz w:val="21"/>
                <w:szCs w:val="21"/>
              </w:rPr>
              <w:t>财务经理</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根据企业的战略发展规划和年度经营计划。</w:t>
            </w:r>
          </w:p>
          <w:p w:rsidR="008B7C9E" w:rsidRDefault="00FA2870">
            <w:pPr>
              <w:rPr>
                <w:rFonts w:ascii="仿宋" w:eastAsia="仿宋" w:hAnsi="仿宋"/>
                <w:sz w:val="21"/>
                <w:szCs w:val="21"/>
                <w:lang w:eastAsia="zh-CN"/>
              </w:rPr>
            </w:pPr>
            <w:r>
              <w:rPr>
                <w:rFonts w:ascii="仿宋" w:eastAsia="仿宋" w:hAnsi="仿宋"/>
                <w:sz w:val="21"/>
                <w:szCs w:val="21"/>
                <w:lang w:eastAsia="zh-CN"/>
              </w:rPr>
              <w:t>负责企业总体财务规划，领导、监督企业的会计核算、财务管理、资金管理等各项工作。</w:t>
            </w:r>
          </w:p>
          <w:p w:rsidR="008B7C9E" w:rsidRDefault="00FA2870">
            <w:pPr>
              <w:rPr>
                <w:rFonts w:ascii="仿宋" w:eastAsia="仿宋" w:hAnsi="仿宋"/>
                <w:sz w:val="21"/>
                <w:szCs w:val="21"/>
                <w:lang w:eastAsia="zh-CN"/>
              </w:rPr>
            </w:pPr>
            <w:r>
              <w:rPr>
                <w:rFonts w:ascii="仿宋" w:eastAsia="仿宋" w:hAnsi="仿宋"/>
                <w:sz w:val="21"/>
                <w:szCs w:val="21"/>
                <w:lang w:eastAsia="zh-CN"/>
              </w:rPr>
              <w:t>加强公司经济管理，维护股东权益。</w:t>
            </w:r>
          </w:p>
        </w:tc>
      </w:tr>
      <w:tr w:rsidR="008B7C9E">
        <w:trPr>
          <w:trHeight w:val="1574"/>
        </w:trPr>
        <w:tc>
          <w:tcPr>
            <w:tcW w:w="1573" w:type="dxa"/>
            <w:vMerge/>
            <w:tcBorders>
              <w:top w:val="nil"/>
            </w:tcBorders>
          </w:tcPr>
          <w:p w:rsidR="008B7C9E" w:rsidRDefault="008B7C9E">
            <w:pPr>
              <w:rPr>
                <w:rFonts w:ascii="仿宋" w:eastAsia="仿宋" w:hAnsi="仿宋"/>
                <w:sz w:val="21"/>
                <w:szCs w:val="21"/>
                <w:lang w:eastAsia="zh-CN"/>
              </w:rPr>
            </w:pPr>
          </w:p>
        </w:tc>
        <w:tc>
          <w:tcPr>
            <w:tcW w:w="2044" w:type="dxa"/>
          </w:tcPr>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FA2870">
            <w:pPr>
              <w:rPr>
                <w:rFonts w:ascii="仿宋" w:eastAsia="仿宋" w:hAnsi="仿宋"/>
                <w:sz w:val="21"/>
                <w:szCs w:val="21"/>
              </w:rPr>
            </w:pPr>
            <w:proofErr w:type="spellStart"/>
            <w:r>
              <w:rPr>
                <w:rFonts w:ascii="仿宋" w:eastAsia="仿宋" w:hAnsi="仿宋"/>
                <w:sz w:val="21"/>
                <w:szCs w:val="21"/>
              </w:rPr>
              <w:t>税务经理</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负责企业税收筹划工作,参与企业日常经营模式的税务管理</w:t>
            </w:r>
            <w:r>
              <w:rPr>
                <w:rFonts w:ascii="仿宋" w:eastAsia="仿宋" w:hAnsi="仿宋" w:hint="eastAsia"/>
                <w:sz w:val="21"/>
                <w:szCs w:val="21"/>
                <w:lang w:eastAsia="zh-CN"/>
              </w:rPr>
              <w:t>。</w:t>
            </w:r>
          </w:p>
          <w:p w:rsidR="008B7C9E" w:rsidRDefault="00FA2870">
            <w:pPr>
              <w:rPr>
                <w:rFonts w:ascii="仿宋" w:eastAsia="仿宋" w:hAnsi="仿宋"/>
                <w:sz w:val="21"/>
                <w:szCs w:val="21"/>
                <w:lang w:eastAsia="zh-CN"/>
              </w:rPr>
            </w:pPr>
            <w:r>
              <w:rPr>
                <w:rFonts w:ascii="仿宋" w:eastAsia="仿宋" w:hAnsi="仿宋"/>
                <w:sz w:val="21"/>
                <w:szCs w:val="21"/>
                <w:lang w:eastAsia="zh-CN"/>
              </w:rPr>
              <w:t>及时收集并分析税务信息,消除日常税务风险</w:t>
            </w:r>
            <w:r>
              <w:rPr>
                <w:rFonts w:ascii="仿宋" w:eastAsia="仿宋" w:hAnsi="仿宋" w:hint="eastAsia"/>
                <w:sz w:val="21"/>
                <w:szCs w:val="21"/>
                <w:lang w:eastAsia="zh-CN"/>
              </w:rPr>
              <w:t>。</w:t>
            </w:r>
          </w:p>
          <w:p w:rsidR="008B7C9E" w:rsidRDefault="00FA2870">
            <w:pPr>
              <w:rPr>
                <w:rFonts w:ascii="仿宋" w:eastAsia="仿宋" w:hAnsi="仿宋"/>
                <w:sz w:val="21"/>
                <w:szCs w:val="21"/>
                <w:lang w:eastAsia="zh-CN"/>
              </w:rPr>
            </w:pPr>
            <w:r>
              <w:rPr>
                <w:rFonts w:ascii="仿宋" w:eastAsia="仿宋" w:hAnsi="仿宋"/>
                <w:sz w:val="21"/>
                <w:szCs w:val="21"/>
                <w:lang w:eastAsia="zh-CN"/>
              </w:rPr>
              <w:t>维护与税务机关的良好关系，组织并指导税务会计做好税务申报工作。</w:t>
            </w:r>
          </w:p>
        </w:tc>
      </w:tr>
      <w:tr w:rsidR="008B7C9E">
        <w:trPr>
          <w:trHeight w:val="2090"/>
        </w:trPr>
        <w:tc>
          <w:tcPr>
            <w:tcW w:w="1573" w:type="dxa"/>
            <w:vMerge/>
            <w:tcBorders>
              <w:top w:val="nil"/>
            </w:tcBorders>
          </w:tcPr>
          <w:p w:rsidR="008B7C9E" w:rsidRDefault="008B7C9E">
            <w:pPr>
              <w:rPr>
                <w:rFonts w:ascii="仿宋" w:eastAsia="仿宋" w:hAnsi="仿宋"/>
                <w:sz w:val="21"/>
                <w:szCs w:val="21"/>
                <w:lang w:eastAsia="zh-CN"/>
              </w:rPr>
            </w:pPr>
          </w:p>
        </w:tc>
        <w:tc>
          <w:tcPr>
            <w:tcW w:w="2044" w:type="dxa"/>
          </w:tcPr>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FA2870">
            <w:pPr>
              <w:rPr>
                <w:rFonts w:ascii="仿宋" w:eastAsia="仿宋" w:hAnsi="仿宋"/>
                <w:sz w:val="21"/>
                <w:szCs w:val="21"/>
              </w:rPr>
            </w:pPr>
            <w:proofErr w:type="spellStart"/>
            <w:r>
              <w:rPr>
                <w:rFonts w:ascii="仿宋" w:eastAsia="仿宋" w:hAnsi="仿宋"/>
                <w:sz w:val="21"/>
                <w:szCs w:val="21"/>
              </w:rPr>
              <w:t>风控经理</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识别、评估、监控、检查业务实施全过程的风险,并对风险事项提出处置方案。</w:t>
            </w:r>
          </w:p>
          <w:p w:rsidR="008B7C9E" w:rsidRDefault="00FA2870">
            <w:pPr>
              <w:rPr>
                <w:rFonts w:ascii="仿宋" w:eastAsia="仿宋" w:hAnsi="仿宋"/>
                <w:sz w:val="21"/>
                <w:szCs w:val="21"/>
                <w:lang w:eastAsia="zh-CN"/>
              </w:rPr>
            </w:pPr>
            <w:r>
              <w:rPr>
                <w:rFonts w:ascii="仿宋" w:eastAsia="仿宋" w:hAnsi="仿宋"/>
                <w:sz w:val="21"/>
                <w:szCs w:val="21"/>
                <w:lang w:eastAsia="zh-CN"/>
              </w:rPr>
              <w:t>负责自有资金投资,期权等衍生品业务及其他新业务的风险管理,制定相关制度流程。</w:t>
            </w:r>
          </w:p>
          <w:p w:rsidR="008B7C9E" w:rsidRDefault="00FA2870">
            <w:pPr>
              <w:rPr>
                <w:rFonts w:ascii="仿宋" w:eastAsia="仿宋" w:hAnsi="仿宋"/>
                <w:sz w:val="21"/>
                <w:szCs w:val="21"/>
                <w:lang w:eastAsia="zh-CN"/>
              </w:rPr>
            </w:pPr>
            <w:r>
              <w:rPr>
                <w:rFonts w:ascii="仿宋" w:eastAsia="仿宋" w:hAnsi="仿宋"/>
                <w:sz w:val="21"/>
                <w:szCs w:val="21"/>
                <w:lang w:eastAsia="zh-CN"/>
              </w:rPr>
              <w:t>根据风险评估、监控情况,提出风险管理内部规则优化建议。</w:t>
            </w:r>
          </w:p>
          <w:p w:rsidR="008B7C9E" w:rsidRDefault="00FA2870">
            <w:pPr>
              <w:rPr>
                <w:rFonts w:ascii="仿宋" w:eastAsia="仿宋" w:hAnsi="仿宋"/>
                <w:sz w:val="21"/>
                <w:szCs w:val="21"/>
                <w:lang w:eastAsia="zh-CN"/>
              </w:rPr>
            </w:pPr>
            <w:r>
              <w:rPr>
                <w:rFonts w:ascii="仿宋" w:eastAsia="仿宋" w:hAnsi="仿宋"/>
                <w:sz w:val="21"/>
                <w:szCs w:val="21"/>
                <w:lang w:eastAsia="zh-CN"/>
              </w:rPr>
              <w:t>协助建立全面风险管理体系。</w:t>
            </w:r>
          </w:p>
        </w:tc>
      </w:tr>
      <w:tr w:rsidR="008B7C9E">
        <w:trPr>
          <w:trHeight w:val="1572"/>
        </w:trPr>
        <w:tc>
          <w:tcPr>
            <w:tcW w:w="1573" w:type="dxa"/>
            <w:tcBorders>
              <w:bottom w:val="nil"/>
            </w:tcBorders>
          </w:tcPr>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FA2870">
            <w:pPr>
              <w:rPr>
                <w:rFonts w:ascii="仿宋" w:eastAsia="仿宋" w:hAnsi="仿宋"/>
                <w:sz w:val="21"/>
                <w:szCs w:val="21"/>
              </w:rPr>
            </w:pPr>
            <w:proofErr w:type="spellStart"/>
            <w:r>
              <w:rPr>
                <w:rFonts w:ascii="仿宋" w:eastAsia="仿宋" w:hAnsi="仿宋"/>
                <w:sz w:val="21"/>
                <w:szCs w:val="21"/>
              </w:rPr>
              <w:t>迁移岗位</w:t>
            </w:r>
            <w:proofErr w:type="spellEnd"/>
          </w:p>
        </w:tc>
        <w:tc>
          <w:tcPr>
            <w:tcW w:w="2044" w:type="dxa"/>
            <w:tcBorders>
              <w:bottom w:val="single" w:sz="4" w:space="0" w:color="auto"/>
            </w:tcBorders>
          </w:tcPr>
          <w:p w:rsidR="008B7C9E" w:rsidRDefault="008B7C9E">
            <w:pPr>
              <w:rPr>
                <w:rFonts w:ascii="仿宋" w:eastAsia="仿宋" w:hAnsi="仿宋"/>
                <w:sz w:val="21"/>
                <w:szCs w:val="21"/>
              </w:rPr>
            </w:pPr>
          </w:p>
          <w:p w:rsidR="008B7C9E" w:rsidRDefault="008B7C9E">
            <w:pPr>
              <w:rPr>
                <w:rFonts w:ascii="仿宋" w:eastAsia="仿宋" w:hAnsi="仿宋"/>
                <w:sz w:val="21"/>
                <w:szCs w:val="21"/>
              </w:rPr>
            </w:pPr>
          </w:p>
          <w:p w:rsidR="008B7C9E" w:rsidRDefault="00FA2870">
            <w:pPr>
              <w:rPr>
                <w:rFonts w:ascii="仿宋" w:eastAsia="仿宋" w:hAnsi="仿宋"/>
                <w:sz w:val="21"/>
                <w:szCs w:val="21"/>
              </w:rPr>
            </w:pPr>
            <w:proofErr w:type="spellStart"/>
            <w:r>
              <w:rPr>
                <w:rFonts w:ascii="仿宋" w:eastAsia="仿宋" w:hAnsi="仿宋"/>
                <w:sz w:val="21"/>
                <w:szCs w:val="21"/>
              </w:rPr>
              <w:t>销售经理</w:t>
            </w:r>
            <w:proofErr w:type="spellEnd"/>
          </w:p>
        </w:tc>
        <w:tc>
          <w:tcPr>
            <w:tcW w:w="5327" w:type="dxa"/>
            <w:tcBorders>
              <w:bottom w:val="single" w:sz="4" w:space="0" w:color="auto"/>
            </w:tcBorders>
          </w:tcPr>
          <w:p w:rsidR="008B7C9E" w:rsidRDefault="00FA2870">
            <w:pPr>
              <w:rPr>
                <w:rFonts w:ascii="仿宋" w:eastAsia="仿宋" w:hAnsi="仿宋"/>
                <w:sz w:val="21"/>
                <w:szCs w:val="21"/>
                <w:lang w:eastAsia="zh-CN"/>
              </w:rPr>
            </w:pPr>
            <w:r>
              <w:rPr>
                <w:rFonts w:ascii="仿宋" w:eastAsia="仿宋" w:hAnsi="仿宋"/>
                <w:sz w:val="21"/>
                <w:szCs w:val="21"/>
                <w:lang w:eastAsia="zh-CN"/>
              </w:rPr>
              <w:t>有效和有效率地处理日常事务计划</w:t>
            </w:r>
          </w:p>
          <w:p w:rsidR="008B7C9E" w:rsidRDefault="00FA2870">
            <w:pPr>
              <w:rPr>
                <w:rFonts w:ascii="仿宋" w:eastAsia="仿宋" w:hAnsi="仿宋"/>
                <w:sz w:val="21"/>
                <w:szCs w:val="21"/>
                <w:lang w:eastAsia="zh-CN"/>
              </w:rPr>
            </w:pPr>
            <w:r>
              <w:rPr>
                <w:rFonts w:ascii="仿宋" w:eastAsia="仿宋" w:hAnsi="仿宋"/>
                <w:sz w:val="21"/>
                <w:szCs w:val="21"/>
                <w:lang w:eastAsia="zh-CN"/>
              </w:rPr>
              <w:t>实施每一个具体</w:t>
            </w:r>
            <w:proofErr w:type="gramStart"/>
            <w:r>
              <w:rPr>
                <w:rFonts w:ascii="仿宋" w:eastAsia="仿宋" w:hAnsi="仿宋"/>
                <w:sz w:val="21"/>
                <w:szCs w:val="21"/>
                <w:lang w:eastAsia="zh-CN"/>
              </w:rPr>
              <w:t>行动步要的</w:t>
            </w:r>
            <w:proofErr w:type="gramEnd"/>
            <w:r>
              <w:rPr>
                <w:rFonts w:ascii="仿宋" w:eastAsia="仿宋" w:hAnsi="仿宋"/>
                <w:sz w:val="21"/>
                <w:szCs w:val="21"/>
                <w:lang w:eastAsia="zh-CN"/>
              </w:rPr>
              <w:t>洋细描述</w:t>
            </w:r>
          </w:p>
          <w:p w:rsidR="008B7C9E" w:rsidRDefault="00FA2870">
            <w:pPr>
              <w:rPr>
                <w:rFonts w:ascii="仿宋" w:eastAsia="仿宋" w:hAnsi="仿宋"/>
                <w:sz w:val="21"/>
                <w:szCs w:val="21"/>
                <w:lang w:eastAsia="zh-CN"/>
              </w:rPr>
            </w:pPr>
            <w:r>
              <w:rPr>
                <w:rFonts w:ascii="仿宋" w:eastAsia="仿宋" w:hAnsi="仿宋"/>
                <w:sz w:val="21"/>
                <w:szCs w:val="21"/>
                <w:lang w:eastAsia="zh-CN"/>
              </w:rPr>
              <w:t>整体</w:t>
            </w:r>
            <w:proofErr w:type="gramStart"/>
            <w:r>
              <w:rPr>
                <w:rFonts w:ascii="仿宋" w:eastAsia="仿宋" w:hAnsi="仿宋"/>
                <w:sz w:val="21"/>
                <w:szCs w:val="21"/>
                <w:lang w:eastAsia="zh-CN"/>
              </w:rPr>
              <w:t>行动方车或</w:t>
            </w:r>
            <w:proofErr w:type="gramEnd"/>
            <w:r>
              <w:rPr>
                <w:rFonts w:ascii="仿宋" w:eastAsia="仿宋" w:hAnsi="仿宋"/>
                <w:sz w:val="21"/>
                <w:szCs w:val="21"/>
                <w:lang w:eastAsia="zh-CN"/>
              </w:rPr>
              <w:t>利用各类资源实现特定目标的计划</w:t>
            </w:r>
          </w:p>
          <w:p w:rsidR="008B7C9E" w:rsidRDefault="00FA2870">
            <w:pPr>
              <w:rPr>
                <w:rFonts w:ascii="仿宋" w:eastAsia="仿宋" w:hAnsi="仿宋"/>
                <w:sz w:val="21"/>
                <w:szCs w:val="21"/>
                <w:lang w:eastAsia="zh-CN"/>
              </w:rPr>
            </w:pPr>
            <w:r>
              <w:rPr>
                <w:rFonts w:ascii="仿宋" w:eastAsia="仿宋" w:hAnsi="仿宋"/>
                <w:sz w:val="21"/>
                <w:szCs w:val="21"/>
                <w:lang w:eastAsia="zh-CN"/>
              </w:rPr>
              <w:t>组成策略计划的</w:t>
            </w:r>
            <w:proofErr w:type="gramStart"/>
            <w:r>
              <w:rPr>
                <w:rFonts w:ascii="仿宋" w:eastAsia="仿宋" w:hAnsi="仿宋"/>
                <w:sz w:val="21"/>
                <w:szCs w:val="21"/>
                <w:lang w:eastAsia="zh-CN"/>
              </w:rPr>
              <w:t>日行动</w:t>
            </w:r>
            <w:proofErr w:type="gramEnd"/>
            <w:r>
              <w:rPr>
                <w:rFonts w:ascii="仿宋" w:eastAsia="仿宋" w:hAnsi="仿宋"/>
                <w:sz w:val="21"/>
                <w:szCs w:val="21"/>
                <w:lang w:eastAsia="zh-CN"/>
              </w:rPr>
              <w:t>方案。</w:t>
            </w:r>
          </w:p>
          <w:p w:rsidR="008B7C9E" w:rsidRDefault="00FA2870">
            <w:pPr>
              <w:rPr>
                <w:rFonts w:ascii="仿宋" w:eastAsia="仿宋" w:hAnsi="仿宋"/>
                <w:sz w:val="21"/>
                <w:szCs w:val="21"/>
                <w:lang w:eastAsia="zh-CN"/>
              </w:rPr>
            </w:pPr>
            <w:r>
              <w:rPr>
                <w:rFonts w:ascii="仿宋" w:eastAsia="仿宋" w:hAnsi="仿宋"/>
                <w:sz w:val="21"/>
                <w:szCs w:val="21"/>
                <w:lang w:eastAsia="zh-CN"/>
              </w:rPr>
              <w:t>将实际表现与预定标准作比较。</w:t>
            </w:r>
          </w:p>
        </w:tc>
      </w:tr>
      <w:tr w:rsidR="008B7C9E">
        <w:trPr>
          <w:trHeight w:val="2255"/>
        </w:trPr>
        <w:tc>
          <w:tcPr>
            <w:tcW w:w="1573" w:type="dxa"/>
            <w:tcBorders>
              <w:top w:val="nil"/>
            </w:tcBorders>
          </w:tcPr>
          <w:p w:rsidR="008B7C9E" w:rsidRDefault="008B7C9E">
            <w:pPr>
              <w:rPr>
                <w:rFonts w:ascii="仿宋" w:eastAsia="仿宋" w:hAnsi="仿宋"/>
                <w:sz w:val="21"/>
                <w:szCs w:val="21"/>
                <w:lang w:eastAsia="zh-CN"/>
              </w:rPr>
            </w:pPr>
          </w:p>
        </w:tc>
        <w:tc>
          <w:tcPr>
            <w:tcW w:w="2044" w:type="dxa"/>
          </w:tcPr>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8B7C9E">
            <w:pPr>
              <w:rPr>
                <w:rFonts w:ascii="仿宋" w:eastAsia="仿宋" w:hAnsi="仿宋"/>
                <w:sz w:val="21"/>
                <w:szCs w:val="21"/>
                <w:lang w:eastAsia="zh-CN"/>
              </w:rPr>
            </w:pPr>
          </w:p>
          <w:p w:rsidR="008B7C9E" w:rsidRDefault="00FA2870">
            <w:pPr>
              <w:rPr>
                <w:rFonts w:ascii="仿宋" w:eastAsia="仿宋" w:hAnsi="仿宋"/>
                <w:sz w:val="21"/>
                <w:szCs w:val="21"/>
              </w:rPr>
            </w:pPr>
            <w:proofErr w:type="spellStart"/>
            <w:r>
              <w:rPr>
                <w:rFonts w:ascii="仿宋" w:eastAsia="仿宋" w:hAnsi="仿宋"/>
                <w:sz w:val="21"/>
                <w:szCs w:val="21"/>
              </w:rPr>
              <w:t>证券分析师</w:t>
            </w:r>
            <w:proofErr w:type="spellEnd"/>
          </w:p>
        </w:tc>
        <w:tc>
          <w:tcPr>
            <w:tcW w:w="5327" w:type="dxa"/>
          </w:tcPr>
          <w:p w:rsidR="008B7C9E" w:rsidRDefault="00FA2870">
            <w:pPr>
              <w:rPr>
                <w:rFonts w:ascii="仿宋" w:eastAsia="仿宋" w:hAnsi="仿宋"/>
                <w:sz w:val="21"/>
                <w:szCs w:val="21"/>
                <w:lang w:eastAsia="zh-CN"/>
              </w:rPr>
            </w:pPr>
            <w:r>
              <w:rPr>
                <w:rFonts w:ascii="仿宋" w:eastAsia="仿宋" w:hAnsi="仿宋"/>
                <w:sz w:val="21"/>
                <w:szCs w:val="21"/>
                <w:lang w:eastAsia="zh-CN"/>
              </w:rPr>
              <w:t>善于收集、整理、分析经济政策和国内外相关金融信息与资料；</w:t>
            </w:r>
          </w:p>
          <w:p w:rsidR="008B7C9E" w:rsidRDefault="00FA2870">
            <w:pPr>
              <w:rPr>
                <w:rFonts w:ascii="仿宋" w:eastAsia="仿宋" w:hAnsi="仿宋"/>
                <w:sz w:val="21"/>
                <w:szCs w:val="21"/>
                <w:lang w:eastAsia="zh-CN"/>
              </w:rPr>
            </w:pPr>
            <w:r>
              <w:rPr>
                <w:rFonts w:ascii="仿宋" w:eastAsia="仿宋" w:hAnsi="仿宋"/>
                <w:sz w:val="21"/>
                <w:szCs w:val="21"/>
                <w:lang w:eastAsia="zh-CN"/>
              </w:rPr>
              <w:t>能够独立分析、跟踪、点评重要政策、事件，并</w:t>
            </w:r>
            <w:proofErr w:type="gramStart"/>
            <w:r>
              <w:rPr>
                <w:rFonts w:ascii="仿宋" w:eastAsia="仿宋" w:hAnsi="仿宋"/>
                <w:sz w:val="21"/>
                <w:szCs w:val="21"/>
                <w:lang w:eastAsia="zh-CN"/>
              </w:rPr>
              <w:t>研</w:t>
            </w:r>
            <w:proofErr w:type="gramEnd"/>
            <w:r>
              <w:rPr>
                <w:rFonts w:ascii="仿宋" w:eastAsia="仿宋" w:hAnsi="仿宋"/>
                <w:sz w:val="21"/>
                <w:szCs w:val="21"/>
                <w:lang w:eastAsia="zh-CN"/>
              </w:rPr>
              <w:t>判对市场的影响；</w:t>
            </w:r>
          </w:p>
          <w:p w:rsidR="008B7C9E" w:rsidRDefault="00FA2870">
            <w:pPr>
              <w:rPr>
                <w:rFonts w:ascii="仿宋" w:eastAsia="仿宋" w:hAnsi="仿宋"/>
                <w:sz w:val="21"/>
                <w:szCs w:val="21"/>
                <w:lang w:eastAsia="zh-CN"/>
              </w:rPr>
            </w:pPr>
            <w:r>
              <w:rPr>
                <w:rFonts w:ascii="仿宋" w:eastAsia="仿宋" w:hAnsi="仿宋"/>
                <w:sz w:val="21"/>
                <w:szCs w:val="21"/>
                <w:lang w:eastAsia="zh-CN"/>
              </w:rPr>
              <w:t>能够对证券市场进行独立深入的研究和分析、跟踪行业发展动态及行业政策；</w:t>
            </w:r>
          </w:p>
          <w:p w:rsidR="008B7C9E" w:rsidRDefault="00FA2870">
            <w:pPr>
              <w:rPr>
                <w:rFonts w:ascii="仿宋" w:eastAsia="仿宋" w:hAnsi="仿宋"/>
                <w:sz w:val="21"/>
                <w:szCs w:val="21"/>
                <w:lang w:eastAsia="zh-CN"/>
              </w:rPr>
            </w:pPr>
            <w:r>
              <w:rPr>
                <w:rFonts w:ascii="仿宋" w:eastAsia="仿宋" w:hAnsi="仿宋"/>
                <w:sz w:val="21"/>
                <w:szCs w:val="21"/>
                <w:lang w:eastAsia="zh-CN"/>
              </w:rPr>
              <w:t>能够结合行业分析，对上市公司基本面进行深入及前瞻性的研究；</w:t>
            </w:r>
          </w:p>
          <w:p w:rsidR="008B7C9E" w:rsidRDefault="00FA2870">
            <w:pPr>
              <w:rPr>
                <w:rFonts w:ascii="仿宋" w:eastAsia="仿宋" w:hAnsi="仿宋"/>
                <w:sz w:val="21"/>
                <w:szCs w:val="21"/>
                <w:lang w:eastAsia="zh-CN"/>
              </w:rPr>
            </w:pPr>
            <w:r>
              <w:rPr>
                <w:rFonts w:ascii="仿宋" w:eastAsia="仿宋" w:hAnsi="仿宋"/>
                <w:sz w:val="21"/>
                <w:szCs w:val="21"/>
                <w:lang w:eastAsia="zh-CN"/>
              </w:rPr>
              <w:t>研究功底扎实，对市场趋势认识深刻、敏感度</w:t>
            </w:r>
          </w:p>
          <w:p w:rsidR="008B7C9E" w:rsidRDefault="00FA2870">
            <w:pPr>
              <w:rPr>
                <w:rFonts w:ascii="仿宋" w:eastAsia="仿宋" w:hAnsi="仿宋"/>
                <w:sz w:val="21"/>
                <w:szCs w:val="21"/>
                <w:lang w:eastAsia="zh-CN"/>
              </w:rPr>
            </w:pPr>
            <w:r>
              <w:rPr>
                <w:rFonts w:ascii="仿宋" w:eastAsia="仿宋" w:hAnsi="仿宋"/>
                <w:sz w:val="21"/>
                <w:szCs w:val="21"/>
                <w:lang w:eastAsia="zh-CN"/>
              </w:rPr>
              <w:t>高，有前瞻性或深度研究报告成果者优先；</w:t>
            </w:r>
          </w:p>
        </w:tc>
      </w:tr>
    </w:tbl>
    <w:p w:rsidR="008B7C9E" w:rsidRDefault="00FA2870">
      <w:pPr>
        <w:pStyle w:val="2"/>
        <w:spacing w:before="0" w:after="0" w:line="240" w:lineRule="auto"/>
        <w:rPr>
          <w:rFonts w:ascii="WRFGAA+ËÎÌå" w:hAnsi="WRFGAA+ËÎÌå" w:cs="WRFGAA+ËÎÌå"/>
          <w:sz w:val="28"/>
        </w:rPr>
      </w:pPr>
      <w:bookmarkStart w:id="20" w:name="_Toc18254"/>
      <w:r>
        <w:rPr>
          <w:rFonts w:ascii="WRFGAA+ËÎÌå" w:hAnsi="WRFGAA+ËÎÌå" w:cs="WRFGAA+ËÎÌå"/>
          <w:sz w:val="28"/>
        </w:rPr>
        <w:t>（</w:t>
      </w:r>
      <w:r>
        <w:rPr>
          <w:rFonts w:ascii="WRFGAA+ËÎÌå" w:hAnsi="WRFGAA+ËÎÌå" w:cs="WRFGAA+ËÎÌå" w:hint="eastAsia"/>
          <w:sz w:val="28"/>
        </w:rPr>
        <w:t>七</w:t>
      </w:r>
      <w:r>
        <w:rPr>
          <w:rFonts w:ascii="WRFGAA+ËÎÌå" w:hAnsi="WRFGAA+ËÎÌå" w:cs="WRFGAA+ËÎÌå"/>
          <w:sz w:val="28"/>
        </w:rPr>
        <w:t>）课程体系构建</w:t>
      </w:r>
      <w:bookmarkEnd w:id="20"/>
    </w:p>
    <w:p w:rsidR="008B7C9E" w:rsidRDefault="00FA2870">
      <w:pPr>
        <w:adjustRightInd w:val="0"/>
        <w:snapToGrid w:val="0"/>
        <w:jc w:val="center"/>
        <w:rPr>
          <w:rFonts w:ascii="仿宋" w:eastAsia="仿宋" w:hAnsi="仿宋" w:cs="CTTJFE+o¨²¨¬?"/>
          <w:sz w:val="24"/>
        </w:rPr>
      </w:pPr>
      <w:r>
        <w:rPr>
          <w:rFonts w:ascii="仿宋" w:eastAsia="仿宋" w:hAnsi="仿宋" w:cs="宋体" w:hint="eastAsia"/>
          <w:sz w:val="24"/>
        </w:rPr>
        <w:t>表7-1学习领域课程设置</w:t>
      </w:r>
    </w:p>
    <w:tbl>
      <w:tblPr>
        <w:tblW w:w="4896"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379"/>
        <w:gridCol w:w="527"/>
        <w:gridCol w:w="456"/>
        <w:gridCol w:w="298"/>
        <w:gridCol w:w="1890"/>
        <w:gridCol w:w="526"/>
        <w:gridCol w:w="2401"/>
        <w:gridCol w:w="847"/>
        <w:gridCol w:w="769"/>
      </w:tblGrid>
      <w:tr w:rsidR="008B7C9E">
        <w:trPr>
          <w:trHeight w:hRule="exact" w:val="284"/>
          <w:jc w:val="center"/>
        </w:trPr>
        <w:tc>
          <w:tcPr>
            <w:tcW w:w="758" w:type="pct"/>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结构模块</w:t>
            </w:r>
          </w:p>
        </w:tc>
        <w:tc>
          <w:tcPr>
            <w:tcW w:w="705" w:type="pct"/>
            <w:gridSpan w:val="3"/>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学习领域</w:t>
            </w:r>
          </w:p>
        </w:tc>
        <w:tc>
          <w:tcPr>
            <w:tcW w:w="1328" w:type="pct"/>
            <w:gridSpan w:val="2"/>
            <w:vAlign w:val="center"/>
          </w:tcPr>
          <w:p w:rsidR="008B7C9E" w:rsidRDefault="00FA2870">
            <w:pPr>
              <w:adjustRightInd w:val="0"/>
              <w:snapToGrid w:val="0"/>
              <w:jc w:val="center"/>
              <w:rPr>
                <w:rFonts w:ascii="仿宋" w:eastAsia="仿宋" w:hAnsi="仿宋" w:cs="华文仿宋"/>
                <w:szCs w:val="21"/>
              </w:rPr>
            </w:pPr>
            <w:r>
              <w:rPr>
                <w:rFonts w:ascii="仿宋" w:eastAsia="仿宋" w:hAnsi="仿宋" w:cs="华文仿宋" w:hint="eastAsia"/>
                <w:szCs w:val="21"/>
              </w:rPr>
              <w:t>课程名称</w:t>
            </w:r>
          </w:p>
        </w:tc>
        <w:tc>
          <w:tcPr>
            <w:tcW w:w="1320" w:type="pct"/>
            <w:vAlign w:val="center"/>
          </w:tcPr>
          <w:p w:rsidR="008B7C9E" w:rsidRDefault="00FA2870">
            <w:pPr>
              <w:adjustRightInd w:val="0"/>
              <w:snapToGrid w:val="0"/>
              <w:rPr>
                <w:rFonts w:ascii="仿宋" w:eastAsia="仿宋" w:hAnsi="仿宋" w:cs="华文仿宋"/>
                <w:szCs w:val="21"/>
              </w:rPr>
            </w:pPr>
            <w:r>
              <w:rPr>
                <w:rFonts w:ascii="仿宋" w:eastAsia="仿宋" w:hAnsi="仿宋" w:cs="华文仿宋" w:hint="eastAsia"/>
                <w:szCs w:val="21"/>
              </w:rPr>
              <w:t>课程代码</w:t>
            </w:r>
          </w:p>
        </w:tc>
        <w:tc>
          <w:tcPr>
            <w:tcW w:w="466" w:type="pct"/>
            <w:vAlign w:val="center"/>
          </w:tcPr>
          <w:p w:rsidR="008B7C9E" w:rsidRDefault="00FA2870">
            <w:pPr>
              <w:adjustRightInd w:val="0"/>
              <w:snapToGrid w:val="0"/>
              <w:rPr>
                <w:rFonts w:ascii="仿宋" w:eastAsia="仿宋" w:hAnsi="仿宋" w:cs="华文仿宋"/>
                <w:szCs w:val="21"/>
              </w:rPr>
            </w:pPr>
            <w:r>
              <w:rPr>
                <w:rFonts w:ascii="仿宋" w:eastAsia="仿宋" w:hAnsi="仿宋" w:cs="华文仿宋" w:hint="eastAsia"/>
                <w:szCs w:val="21"/>
              </w:rPr>
              <w:t>学时</w:t>
            </w:r>
          </w:p>
        </w:tc>
        <w:tc>
          <w:tcPr>
            <w:tcW w:w="423" w:type="pct"/>
            <w:vAlign w:val="center"/>
          </w:tcPr>
          <w:p w:rsidR="008B7C9E" w:rsidRDefault="00FA2870">
            <w:pPr>
              <w:adjustRightInd w:val="0"/>
              <w:snapToGrid w:val="0"/>
              <w:rPr>
                <w:rFonts w:ascii="仿宋" w:eastAsia="仿宋" w:hAnsi="仿宋" w:cs="华文仿宋"/>
                <w:szCs w:val="21"/>
              </w:rPr>
            </w:pPr>
            <w:r>
              <w:rPr>
                <w:rFonts w:ascii="仿宋" w:eastAsia="仿宋" w:hAnsi="仿宋" w:cs="华文仿宋" w:hint="eastAsia"/>
                <w:szCs w:val="21"/>
              </w:rPr>
              <w:t>学分</w:t>
            </w:r>
          </w:p>
        </w:tc>
      </w:tr>
      <w:tr w:rsidR="008B7C9E">
        <w:trPr>
          <w:trHeight w:hRule="exact" w:val="410"/>
          <w:jc w:val="center"/>
        </w:trPr>
        <w:tc>
          <w:tcPr>
            <w:tcW w:w="758" w:type="pct"/>
            <w:vMerge w:val="restart"/>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专业群</w:t>
            </w:r>
          </w:p>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平台课程</w:t>
            </w:r>
          </w:p>
        </w:tc>
        <w:tc>
          <w:tcPr>
            <w:tcW w:w="705" w:type="pct"/>
            <w:gridSpan w:val="3"/>
            <w:vMerge w:val="restart"/>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公共学习领域</w:t>
            </w: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思想道德与法治</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w:t>
            </w:r>
            <w:r>
              <w:rPr>
                <w:rFonts w:ascii="仿宋" w:eastAsia="仿宋" w:hAnsi="仿宋" w:hint="eastAsia"/>
                <w:color w:val="000000" w:themeColor="text1"/>
                <w:szCs w:val="21"/>
              </w:rPr>
              <w:t>22</w:t>
            </w:r>
            <w:r>
              <w:rPr>
                <w:rFonts w:ascii="仿宋" w:eastAsia="仿宋" w:hAnsi="仿宋"/>
                <w:color w:val="000000" w:themeColor="text1"/>
                <w:szCs w:val="21"/>
              </w:rPr>
              <w:t>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54</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3</w:t>
            </w:r>
          </w:p>
        </w:tc>
      </w:tr>
      <w:tr w:rsidR="008B7C9E">
        <w:trPr>
          <w:trHeight w:hRule="exact" w:val="700"/>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毛泽东思想和中国特色社会主义理论体系概论</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999999002A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36</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2</w:t>
            </w:r>
          </w:p>
        </w:tc>
      </w:tr>
      <w:tr w:rsidR="008B7C9E">
        <w:trPr>
          <w:trHeight w:hRule="exact" w:val="700"/>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习近平新时代中国特色社会主义思想概论</w:t>
            </w:r>
          </w:p>
        </w:tc>
        <w:tc>
          <w:tcPr>
            <w:tcW w:w="1320" w:type="pct"/>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color w:val="000000" w:themeColor="text1"/>
                <w:szCs w:val="21"/>
              </w:rPr>
              <w:t>9999990</w:t>
            </w:r>
            <w:r>
              <w:rPr>
                <w:rFonts w:ascii="仿宋" w:eastAsia="仿宋" w:hAnsi="仿宋" w:cs="仿宋" w:hint="eastAsia"/>
                <w:color w:val="000000" w:themeColor="text1"/>
                <w:szCs w:val="21"/>
              </w:rPr>
              <w:t>2</w:t>
            </w:r>
            <w:r>
              <w:rPr>
                <w:rFonts w:ascii="仿宋" w:eastAsia="仿宋" w:hAnsi="仿宋" w:cs="仿宋"/>
                <w:color w:val="000000" w:themeColor="text1"/>
                <w:szCs w:val="21"/>
              </w:rPr>
              <w:t>8A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54</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3</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形势与政策</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999999003A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48</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1</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四史</w:t>
            </w:r>
          </w:p>
        </w:tc>
        <w:tc>
          <w:tcPr>
            <w:tcW w:w="1320" w:type="pct"/>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color w:val="000000" w:themeColor="text1"/>
                <w:szCs w:val="21"/>
              </w:rPr>
              <w:t>999999030A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36</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2</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proofErr w:type="gramStart"/>
            <w:r>
              <w:rPr>
                <w:rFonts w:ascii="仿宋" w:eastAsia="仿宋" w:hAnsi="仿宋" w:cs="仿宋" w:hint="eastAsia"/>
                <w:color w:val="000000" w:themeColor="text1"/>
                <w:szCs w:val="21"/>
              </w:rPr>
              <w:t>思政课实践</w:t>
            </w:r>
            <w:proofErr w:type="gramEnd"/>
            <w:r>
              <w:rPr>
                <w:rFonts w:ascii="仿宋" w:eastAsia="仿宋" w:hAnsi="仿宋" w:cs="仿宋" w:hint="eastAsia"/>
                <w:color w:val="000000" w:themeColor="text1"/>
                <w:szCs w:val="21"/>
              </w:rPr>
              <w:t>课</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999999026A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18</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1</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心理健康教育</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99999900</w:t>
            </w:r>
            <w:r>
              <w:rPr>
                <w:rFonts w:ascii="仿宋" w:eastAsia="仿宋" w:hAnsi="仿宋" w:hint="eastAsia"/>
                <w:color w:val="000000" w:themeColor="text1"/>
                <w:szCs w:val="21"/>
              </w:rPr>
              <w:t>4</w:t>
            </w:r>
            <w:r>
              <w:rPr>
                <w:rFonts w:ascii="仿宋" w:eastAsia="仿宋" w:hAnsi="仿宋"/>
                <w:color w:val="000000" w:themeColor="text1"/>
                <w:szCs w:val="21"/>
              </w:rPr>
              <w:t>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36</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2</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军事理论+军事技能</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99999900</w:t>
            </w:r>
            <w:r>
              <w:rPr>
                <w:rFonts w:ascii="仿宋" w:eastAsia="仿宋" w:hAnsi="仿宋" w:hint="eastAsia"/>
                <w:szCs w:val="21"/>
              </w:rPr>
              <w:t>5</w:t>
            </w:r>
            <w:r>
              <w:rPr>
                <w:rFonts w:ascii="仿宋" w:eastAsia="仿宋" w:hAnsi="仿宋"/>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val="325"/>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安全教育</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w:t>
            </w:r>
            <w:r>
              <w:rPr>
                <w:rFonts w:ascii="仿宋" w:eastAsia="仿宋" w:hAnsi="仿宋" w:hint="eastAsia"/>
                <w:szCs w:val="21"/>
              </w:rPr>
              <w:t>23</w:t>
            </w:r>
            <w:r>
              <w:rPr>
                <w:rFonts w:ascii="仿宋" w:eastAsia="仿宋" w:hAnsi="仿宋"/>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24</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1</w:t>
            </w:r>
          </w:p>
        </w:tc>
      </w:tr>
      <w:tr w:rsidR="008B7C9E">
        <w:trPr>
          <w:trHeight w:val="325"/>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劳动教育</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cs="宋体" w:hint="eastAsia"/>
                <w:szCs w:val="21"/>
              </w:rPr>
              <w:t>999999024</w:t>
            </w:r>
            <w:r>
              <w:rPr>
                <w:rFonts w:ascii="仿宋" w:eastAsia="仿宋" w:hAnsi="仿宋"/>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38</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2</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大数据基础</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w:t>
            </w:r>
            <w:r>
              <w:rPr>
                <w:rFonts w:ascii="仿宋" w:eastAsia="仿宋" w:hAnsi="仿宋" w:hint="eastAsia"/>
                <w:szCs w:val="21"/>
              </w:rPr>
              <w:t>27</w:t>
            </w:r>
            <w:r>
              <w:rPr>
                <w:rFonts w:ascii="仿宋" w:eastAsia="仿宋" w:hAnsi="仿宋"/>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英语</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w:t>
            </w:r>
            <w:r>
              <w:rPr>
                <w:rFonts w:ascii="仿宋" w:eastAsia="仿宋" w:hAnsi="仿宋" w:hint="eastAsia"/>
                <w:szCs w:val="21"/>
              </w:rPr>
              <w:t>13</w:t>
            </w:r>
            <w:r>
              <w:rPr>
                <w:rFonts w:ascii="仿宋" w:eastAsia="仿宋" w:hAnsi="仿宋"/>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144</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8</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体育</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99999901</w:t>
            </w:r>
            <w:r>
              <w:rPr>
                <w:rFonts w:ascii="仿宋" w:eastAsia="仿宋" w:hAnsi="仿宋" w:hint="eastAsia"/>
                <w:szCs w:val="21"/>
              </w:rPr>
              <w:t>4</w:t>
            </w:r>
            <w:r>
              <w:rPr>
                <w:rFonts w:ascii="仿宋" w:eastAsia="仿宋" w:hAnsi="仿宋"/>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108</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6</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大学语文</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s="宋体"/>
                <w:color w:val="000000" w:themeColor="text1"/>
                <w:szCs w:val="21"/>
              </w:rPr>
              <w:t>999999011A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3</w:t>
            </w:r>
            <w:r>
              <w:rPr>
                <w:rFonts w:ascii="仿宋" w:eastAsia="仿宋" w:hAnsi="仿宋" w:hint="eastAsia"/>
                <w:color w:val="000000" w:themeColor="text1"/>
                <w:szCs w:val="21"/>
              </w:rPr>
              <w:t>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职业发展与创新创业</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999999025A</w:t>
            </w:r>
          </w:p>
        </w:tc>
        <w:tc>
          <w:tcPr>
            <w:tcW w:w="466" w:type="pct"/>
            <w:vAlign w:val="center"/>
          </w:tcPr>
          <w:p w:rsidR="008B7C9E" w:rsidRDefault="00FA2870">
            <w:pPr>
              <w:snapToGrid w:val="0"/>
              <w:jc w:val="left"/>
              <w:rPr>
                <w:rFonts w:ascii="仿宋" w:eastAsia="仿宋" w:hAnsi="仿宋"/>
                <w:szCs w:val="21"/>
              </w:rPr>
            </w:pPr>
            <w:r>
              <w:rPr>
                <w:rFonts w:ascii="仿宋" w:eastAsia="仿宋" w:hAnsi="仿宋"/>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705" w:type="pct"/>
            <w:gridSpan w:val="3"/>
            <w:vMerge w:val="restart"/>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基本能力学习领域</w:t>
            </w: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统计学基础</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10</w:t>
            </w:r>
            <w:r>
              <w:rPr>
                <w:rFonts w:ascii="仿宋" w:eastAsia="仿宋" w:hAnsi="仿宋" w:cs="宋体" w:hint="eastAsia"/>
                <w:szCs w:val="21"/>
              </w:rPr>
              <w:t>1</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基础会计</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10</w:t>
            </w:r>
            <w:r>
              <w:rPr>
                <w:rFonts w:ascii="仿宋" w:eastAsia="仿宋" w:hAnsi="仿宋" w:cs="宋体" w:hint="eastAsia"/>
                <w:szCs w:val="21"/>
              </w:rPr>
              <w:t>2</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60</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会计信息系统应用</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1103</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电子沙盘</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w:t>
            </w:r>
            <w:r>
              <w:rPr>
                <w:rFonts w:ascii="仿宋" w:eastAsia="仿宋" w:hAnsi="仿宋" w:cs="宋体" w:hint="eastAsia"/>
                <w:szCs w:val="21"/>
              </w:rPr>
              <w:t>04</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经济法</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10</w:t>
            </w:r>
            <w:r>
              <w:rPr>
                <w:rFonts w:ascii="仿宋" w:eastAsia="仿宋" w:hAnsi="仿宋" w:cs="宋体" w:hint="eastAsia"/>
                <w:szCs w:val="21"/>
              </w:rPr>
              <w:t>5</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restart"/>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岗位核心课程</w:t>
            </w:r>
          </w:p>
        </w:tc>
        <w:tc>
          <w:tcPr>
            <w:tcW w:w="705" w:type="pct"/>
            <w:gridSpan w:val="3"/>
            <w:vMerge w:val="restart"/>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岗位能力学习领域</w:t>
            </w: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初级会计实务</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10</w:t>
            </w:r>
            <w:r>
              <w:rPr>
                <w:rFonts w:ascii="仿宋" w:eastAsia="仿宋" w:hAnsi="仿宋" w:cs="宋体" w:hint="eastAsia"/>
                <w:szCs w:val="21"/>
              </w:rPr>
              <w:t>7</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108</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6</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管理会计</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10</w:t>
            </w:r>
            <w:r>
              <w:rPr>
                <w:rFonts w:ascii="仿宋" w:eastAsia="仿宋" w:hAnsi="仿宋" w:cs="宋体" w:hint="eastAsia"/>
                <w:szCs w:val="21"/>
              </w:rPr>
              <w:t>8</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财务管理</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10</w:t>
            </w:r>
            <w:r>
              <w:rPr>
                <w:rFonts w:ascii="仿宋" w:eastAsia="仿宋" w:hAnsi="仿宋" w:cs="宋体" w:hint="eastAsia"/>
                <w:szCs w:val="21"/>
              </w:rPr>
              <w:t>9</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纳税实务</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w:t>
            </w:r>
            <w:r>
              <w:rPr>
                <w:rFonts w:ascii="仿宋" w:eastAsia="仿宋" w:hAnsi="仿宋" w:cs="宋体" w:hint="eastAsia"/>
                <w:szCs w:val="21"/>
              </w:rPr>
              <w:t>10</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jc w:val="left"/>
              <w:rPr>
                <w:rFonts w:ascii="仿宋" w:eastAsia="仿宋" w:hAnsi="仿宋" w:cs="宋体"/>
                <w:szCs w:val="21"/>
              </w:rPr>
            </w:pPr>
            <w:r>
              <w:rPr>
                <w:rFonts w:ascii="仿宋" w:eastAsia="仿宋" w:hAnsi="仿宋" w:cs="宋体" w:hint="eastAsia"/>
                <w:szCs w:val="21"/>
              </w:rPr>
              <w:t>成本核算与管理</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11</w:t>
            </w:r>
            <w:r>
              <w:rPr>
                <w:rFonts w:ascii="仿宋" w:eastAsia="仿宋" w:hAnsi="仿宋" w:cs="宋体" w:hint="eastAsia"/>
                <w:szCs w:val="21"/>
              </w:rPr>
              <w:t>1</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会计综合实训</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11</w:t>
            </w:r>
            <w:r>
              <w:rPr>
                <w:rFonts w:ascii="仿宋" w:eastAsia="仿宋" w:hAnsi="仿宋" w:cs="宋体" w:hint="eastAsia"/>
                <w:szCs w:val="21"/>
              </w:rPr>
              <w:t>2</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理财规划实务</w:t>
            </w:r>
          </w:p>
        </w:tc>
        <w:tc>
          <w:tcPr>
            <w:tcW w:w="1320"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11</w:t>
            </w:r>
            <w:r>
              <w:rPr>
                <w:rFonts w:ascii="仿宋" w:eastAsia="仿宋" w:hAnsi="仿宋" w:cs="宋体" w:hint="eastAsia"/>
                <w:szCs w:val="21"/>
              </w:rPr>
              <w:t>3</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公司风险与控制</w:t>
            </w:r>
          </w:p>
        </w:tc>
        <w:tc>
          <w:tcPr>
            <w:tcW w:w="1320" w:type="pct"/>
            <w:vAlign w:val="center"/>
          </w:tcPr>
          <w:p w:rsidR="008B7C9E" w:rsidRDefault="00FA2870">
            <w:pPr>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5</w:t>
            </w:r>
            <w:r>
              <w:rPr>
                <w:rFonts w:ascii="仿宋" w:eastAsia="仿宋" w:hAnsi="仿宋" w:cs="宋体"/>
                <w:color w:val="000000" w:themeColor="text1"/>
                <w:szCs w:val="21"/>
              </w:rPr>
              <w:t>3030</w:t>
            </w:r>
            <w:r>
              <w:rPr>
                <w:rFonts w:ascii="仿宋" w:eastAsia="仿宋" w:hAnsi="仿宋" w:cs="宋体" w:hint="eastAsia"/>
                <w:color w:val="000000" w:themeColor="text1"/>
                <w:szCs w:val="21"/>
              </w:rPr>
              <w:t>1</w:t>
            </w:r>
            <w:r>
              <w:rPr>
                <w:rFonts w:ascii="仿宋" w:eastAsia="仿宋" w:hAnsi="仿宋" w:cs="宋体"/>
                <w:color w:val="000000" w:themeColor="text1"/>
                <w:szCs w:val="21"/>
              </w:rPr>
              <w:t>11</w:t>
            </w:r>
            <w:r>
              <w:rPr>
                <w:rFonts w:ascii="仿宋" w:eastAsia="仿宋" w:hAnsi="仿宋" w:cs="宋体" w:hint="eastAsia"/>
                <w:color w:val="000000" w:themeColor="text1"/>
                <w:szCs w:val="21"/>
              </w:rPr>
              <w:t>4</w:t>
            </w:r>
            <w:r>
              <w:rPr>
                <w:rFonts w:ascii="仿宋" w:eastAsia="仿宋" w:hAnsi="仿宋" w:cs="宋体"/>
                <w:color w:val="000000" w:themeColor="text1"/>
                <w:szCs w:val="21"/>
              </w:rPr>
              <w:t>A</w:t>
            </w:r>
          </w:p>
        </w:tc>
        <w:tc>
          <w:tcPr>
            <w:tcW w:w="466" w:type="pct"/>
            <w:vAlign w:val="center"/>
          </w:tcPr>
          <w:p w:rsidR="008B7C9E" w:rsidRDefault="00FA2870">
            <w:pPr>
              <w:spacing w:line="280" w:lineRule="exact"/>
              <w:jc w:val="left"/>
              <w:rPr>
                <w:rFonts w:ascii="仿宋" w:eastAsia="仿宋" w:hAnsi="仿宋" w:cs="宋体"/>
                <w:color w:val="000000" w:themeColor="text1"/>
                <w:szCs w:val="21"/>
              </w:rPr>
            </w:pPr>
            <w:r>
              <w:rPr>
                <w:rFonts w:ascii="仿宋" w:eastAsia="仿宋" w:hAnsi="仿宋" w:cs="宋体" w:hint="eastAsia"/>
                <w:color w:val="000000" w:themeColor="text1"/>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电子报税</w:t>
            </w:r>
          </w:p>
        </w:tc>
        <w:tc>
          <w:tcPr>
            <w:tcW w:w="1320" w:type="pct"/>
            <w:vAlign w:val="center"/>
          </w:tcPr>
          <w:p w:rsidR="008B7C9E" w:rsidRDefault="00FA2870">
            <w:pPr>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530301122A</w:t>
            </w:r>
          </w:p>
        </w:tc>
        <w:tc>
          <w:tcPr>
            <w:tcW w:w="466" w:type="pct"/>
            <w:vAlign w:val="center"/>
          </w:tcPr>
          <w:p w:rsidR="008B7C9E" w:rsidRDefault="00FA2870">
            <w:pPr>
              <w:spacing w:line="280" w:lineRule="exact"/>
              <w:jc w:val="left"/>
              <w:rPr>
                <w:rFonts w:ascii="仿宋" w:eastAsia="仿宋" w:hAnsi="仿宋" w:cs="宋体"/>
                <w:color w:val="000000" w:themeColor="text1"/>
                <w:szCs w:val="21"/>
              </w:rPr>
            </w:pPr>
            <w:r>
              <w:rPr>
                <w:rFonts w:ascii="仿宋" w:eastAsia="仿宋" w:hAnsi="仿宋" w:cs="宋体" w:hint="eastAsia"/>
                <w:color w:val="000000" w:themeColor="text1"/>
                <w:szCs w:val="21"/>
              </w:rPr>
              <w:t>36</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2</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财务报表分析</w:t>
            </w:r>
          </w:p>
        </w:tc>
        <w:tc>
          <w:tcPr>
            <w:tcW w:w="1320" w:type="pct"/>
            <w:vAlign w:val="center"/>
          </w:tcPr>
          <w:p w:rsidR="008B7C9E" w:rsidRDefault="00FA2870">
            <w:pPr>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5</w:t>
            </w:r>
            <w:r>
              <w:rPr>
                <w:rFonts w:ascii="仿宋" w:eastAsia="仿宋" w:hAnsi="仿宋" w:cs="宋体"/>
                <w:color w:val="000000" w:themeColor="text1"/>
                <w:szCs w:val="21"/>
              </w:rPr>
              <w:t>3030</w:t>
            </w:r>
            <w:r>
              <w:rPr>
                <w:rFonts w:ascii="仿宋" w:eastAsia="仿宋" w:hAnsi="仿宋" w:cs="宋体" w:hint="eastAsia"/>
                <w:color w:val="000000" w:themeColor="text1"/>
                <w:szCs w:val="21"/>
              </w:rPr>
              <w:t>1</w:t>
            </w:r>
            <w:r>
              <w:rPr>
                <w:rFonts w:ascii="仿宋" w:eastAsia="仿宋" w:hAnsi="仿宋" w:cs="宋体"/>
                <w:color w:val="000000" w:themeColor="text1"/>
                <w:szCs w:val="21"/>
              </w:rPr>
              <w:t>11</w:t>
            </w:r>
            <w:r>
              <w:rPr>
                <w:rFonts w:ascii="仿宋" w:eastAsia="仿宋" w:hAnsi="仿宋" w:cs="宋体" w:hint="eastAsia"/>
                <w:color w:val="000000" w:themeColor="text1"/>
                <w:szCs w:val="21"/>
              </w:rPr>
              <w:t>6</w:t>
            </w:r>
            <w:r>
              <w:rPr>
                <w:rFonts w:ascii="仿宋" w:eastAsia="仿宋" w:hAnsi="仿宋" w:cs="宋体"/>
                <w:color w:val="000000" w:themeColor="text1"/>
                <w:szCs w:val="21"/>
              </w:rPr>
              <w:t>A</w:t>
            </w:r>
          </w:p>
        </w:tc>
        <w:tc>
          <w:tcPr>
            <w:tcW w:w="466" w:type="pct"/>
            <w:vAlign w:val="center"/>
          </w:tcPr>
          <w:p w:rsidR="008B7C9E" w:rsidRDefault="00FA2870">
            <w:pPr>
              <w:spacing w:line="280" w:lineRule="exact"/>
              <w:jc w:val="left"/>
              <w:rPr>
                <w:rFonts w:ascii="仿宋" w:eastAsia="仿宋" w:hAnsi="仿宋" w:cs="宋体"/>
                <w:color w:val="000000" w:themeColor="text1"/>
                <w:szCs w:val="21"/>
              </w:rPr>
            </w:pPr>
            <w:r>
              <w:rPr>
                <w:rFonts w:ascii="仿宋" w:eastAsia="仿宋" w:hAnsi="仿宋" w:cs="宋体" w:hint="eastAsia"/>
                <w:color w:val="000000" w:themeColor="text1"/>
                <w:szCs w:val="21"/>
              </w:rPr>
              <w:t>36</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2</w:t>
            </w:r>
          </w:p>
        </w:tc>
      </w:tr>
      <w:tr w:rsidR="008B7C9E">
        <w:trPr>
          <w:trHeight w:val="336"/>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restart"/>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综合能力学习领域</w:t>
            </w: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认识实习</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999999018A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48</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2</w:t>
            </w:r>
          </w:p>
        </w:tc>
      </w:tr>
      <w:tr w:rsidR="008B7C9E">
        <w:trPr>
          <w:trHeight w:val="336"/>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学训</w:t>
            </w:r>
          </w:p>
        </w:tc>
        <w:tc>
          <w:tcPr>
            <w:tcW w:w="1320" w:type="pct"/>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999999029A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192</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8</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ind w:firstLine="48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color w:val="000000" w:themeColor="text1"/>
                <w:szCs w:val="21"/>
              </w:rPr>
            </w:pPr>
            <w:r>
              <w:rPr>
                <w:rFonts w:ascii="仿宋" w:eastAsia="仿宋" w:hAnsi="仿宋" w:cs="仿宋" w:hint="eastAsia"/>
                <w:color w:val="000000" w:themeColor="text1"/>
                <w:szCs w:val="21"/>
              </w:rPr>
              <w:t>岗位实习</w:t>
            </w:r>
          </w:p>
        </w:tc>
        <w:tc>
          <w:tcPr>
            <w:tcW w:w="1320"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999999020A</w:t>
            </w:r>
          </w:p>
        </w:tc>
        <w:tc>
          <w:tcPr>
            <w:tcW w:w="466"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576</w:t>
            </w:r>
          </w:p>
        </w:tc>
        <w:tc>
          <w:tcPr>
            <w:tcW w:w="423" w:type="pc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color w:val="000000" w:themeColor="text1"/>
                <w:szCs w:val="21"/>
              </w:rPr>
              <w:t>2</w:t>
            </w:r>
            <w:r>
              <w:rPr>
                <w:rFonts w:ascii="仿宋" w:eastAsia="仿宋" w:hAnsi="仿宋" w:hint="eastAsia"/>
                <w:color w:val="000000" w:themeColor="text1"/>
                <w:szCs w:val="21"/>
              </w:rPr>
              <w:t>4</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705" w:type="pct"/>
            <w:gridSpan w:val="3"/>
            <w:vMerge/>
            <w:vAlign w:val="center"/>
          </w:tcPr>
          <w:p w:rsidR="008B7C9E" w:rsidRDefault="008B7C9E">
            <w:pPr>
              <w:adjustRightInd w:val="0"/>
              <w:snapToGrid w:val="0"/>
              <w:ind w:firstLine="480"/>
              <w:rPr>
                <w:rFonts w:ascii="仿宋" w:eastAsia="仿宋" w:hAnsi="仿宋" w:cs="华文仿宋"/>
                <w:sz w:val="24"/>
              </w:rPr>
            </w:pPr>
          </w:p>
        </w:tc>
        <w:tc>
          <w:tcPr>
            <w:tcW w:w="1328"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毕业设计</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999999021A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48</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374"/>
          <w:jc w:val="center"/>
        </w:trPr>
        <w:tc>
          <w:tcPr>
            <w:tcW w:w="758" w:type="pct"/>
            <w:vMerge w:val="restart"/>
            <w:vAlign w:val="center"/>
          </w:tcPr>
          <w:p w:rsidR="008B7C9E" w:rsidRDefault="00FA2870">
            <w:pPr>
              <w:adjustRightInd w:val="0"/>
              <w:snapToGrid w:val="0"/>
              <w:jc w:val="left"/>
              <w:rPr>
                <w:rFonts w:ascii="仿宋" w:eastAsia="仿宋" w:hAnsi="仿宋"/>
                <w:color w:val="000000" w:themeColor="text1"/>
                <w:sz w:val="24"/>
              </w:rPr>
            </w:pPr>
            <w:r>
              <w:rPr>
                <w:rFonts w:ascii="仿宋" w:eastAsia="仿宋" w:hAnsi="仿宋" w:hint="eastAsia"/>
                <w:color w:val="000000" w:themeColor="text1"/>
                <w:sz w:val="24"/>
              </w:rPr>
              <w:t>拓展课程</w:t>
            </w:r>
          </w:p>
        </w:tc>
        <w:tc>
          <w:tcPr>
            <w:tcW w:w="290" w:type="pct"/>
            <w:vMerge w:val="restart"/>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拓展能力学习领域</w:t>
            </w:r>
          </w:p>
        </w:tc>
        <w:tc>
          <w:tcPr>
            <w:tcW w:w="251" w:type="pct"/>
            <w:vMerge w:val="restart"/>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专业选修</w:t>
            </w:r>
          </w:p>
        </w:tc>
        <w:tc>
          <w:tcPr>
            <w:tcW w:w="1492" w:type="pct"/>
            <w:gridSpan w:val="3"/>
            <w:vAlign w:val="center"/>
          </w:tcPr>
          <w:p w:rsidR="008B7C9E" w:rsidRDefault="00FA2870">
            <w:pPr>
              <w:snapToGrid w:val="0"/>
              <w:jc w:val="left"/>
              <w:rPr>
                <w:rFonts w:ascii="仿宋" w:eastAsia="仿宋" w:hAnsi="仿宋" w:cs="仿宋"/>
                <w:szCs w:val="21"/>
              </w:rPr>
            </w:pPr>
            <w:r>
              <w:rPr>
                <w:rFonts w:ascii="仿宋" w:eastAsia="仿宋" w:hAnsi="仿宋" w:cs="宋体" w:hint="eastAsia"/>
                <w:szCs w:val="21"/>
              </w:rPr>
              <w:t>银行事务与技能</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53030</w:t>
            </w:r>
            <w:r>
              <w:rPr>
                <w:rFonts w:ascii="仿宋" w:eastAsia="仿宋" w:hAnsi="仿宋" w:hint="eastAsia"/>
                <w:szCs w:val="21"/>
              </w:rPr>
              <w:t>1001B</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2</w:t>
            </w:r>
          </w:p>
        </w:tc>
      </w:tr>
      <w:tr w:rsidR="008B7C9E">
        <w:trPr>
          <w:trHeight w:hRule="exact" w:val="507"/>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290" w:type="pct"/>
            <w:vMerge/>
            <w:vAlign w:val="center"/>
          </w:tcPr>
          <w:p w:rsidR="008B7C9E" w:rsidRDefault="008B7C9E">
            <w:pPr>
              <w:adjustRightInd w:val="0"/>
              <w:snapToGrid w:val="0"/>
              <w:rPr>
                <w:rFonts w:ascii="仿宋" w:eastAsia="仿宋" w:hAnsi="仿宋" w:cs="华文仿宋"/>
                <w:sz w:val="24"/>
              </w:rPr>
            </w:pPr>
          </w:p>
        </w:tc>
        <w:tc>
          <w:tcPr>
            <w:tcW w:w="251" w:type="pct"/>
            <w:vMerge/>
            <w:vAlign w:val="center"/>
          </w:tcPr>
          <w:p w:rsidR="008B7C9E" w:rsidRDefault="008B7C9E">
            <w:pPr>
              <w:adjustRightInd w:val="0"/>
              <w:snapToGrid w:val="0"/>
              <w:rPr>
                <w:rFonts w:ascii="仿宋" w:eastAsia="仿宋" w:hAnsi="仿宋" w:cs="华文仿宋"/>
                <w:sz w:val="24"/>
              </w:rPr>
            </w:pPr>
          </w:p>
        </w:tc>
        <w:tc>
          <w:tcPr>
            <w:tcW w:w="1203" w:type="pct"/>
            <w:gridSpan w:val="2"/>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财经法规与职业道德</w:t>
            </w:r>
          </w:p>
        </w:tc>
        <w:tc>
          <w:tcPr>
            <w:tcW w:w="289" w:type="pct"/>
            <w:vMerge w:val="restart"/>
            <w:vAlign w:val="center"/>
          </w:tcPr>
          <w:p w:rsidR="008B7C9E" w:rsidRDefault="00FA2870">
            <w:pPr>
              <w:snapToGrid w:val="0"/>
              <w:jc w:val="left"/>
              <w:rPr>
                <w:rFonts w:ascii="仿宋" w:eastAsia="仿宋" w:hAnsi="仿宋" w:cs="仿宋"/>
                <w:szCs w:val="21"/>
              </w:rPr>
            </w:pPr>
            <w:r>
              <w:rPr>
                <w:rFonts w:ascii="仿宋" w:eastAsia="仿宋" w:hAnsi="仿宋" w:cs="仿宋" w:hint="eastAsia"/>
                <w:szCs w:val="21"/>
              </w:rPr>
              <w:t>二选</w:t>
            </w:r>
            <w:proofErr w:type="gramStart"/>
            <w:r>
              <w:rPr>
                <w:rFonts w:ascii="仿宋" w:eastAsia="仿宋" w:hAnsi="仿宋" w:cs="仿宋" w:hint="eastAsia"/>
                <w:szCs w:val="21"/>
              </w:rPr>
              <w:t>一</w:t>
            </w:r>
            <w:proofErr w:type="gramEnd"/>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530301002B</w:t>
            </w:r>
          </w:p>
        </w:tc>
        <w:tc>
          <w:tcPr>
            <w:tcW w:w="466" w:type="pct"/>
            <w:vMerge w:val="restart"/>
            <w:vAlign w:val="center"/>
          </w:tcPr>
          <w:p w:rsidR="008B7C9E" w:rsidRDefault="00FA2870">
            <w:pPr>
              <w:adjustRightInd w:val="0"/>
              <w:snapToGrid w:val="0"/>
              <w:jc w:val="left"/>
              <w:rPr>
                <w:rFonts w:ascii="仿宋" w:eastAsia="仿宋" w:hAnsi="仿宋"/>
                <w:color w:val="000000" w:themeColor="text1"/>
                <w:szCs w:val="21"/>
              </w:rPr>
            </w:pPr>
            <w:r>
              <w:rPr>
                <w:rFonts w:ascii="仿宋" w:eastAsia="仿宋" w:hAnsi="仿宋" w:hint="eastAsia"/>
                <w:color w:val="000000" w:themeColor="text1"/>
                <w:szCs w:val="21"/>
              </w:rPr>
              <w:t>36</w:t>
            </w:r>
          </w:p>
        </w:tc>
        <w:tc>
          <w:tcPr>
            <w:tcW w:w="423" w:type="pct"/>
            <w:vMerge w:val="restar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616"/>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290" w:type="pct"/>
            <w:vMerge/>
            <w:vAlign w:val="center"/>
          </w:tcPr>
          <w:p w:rsidR="008B7C9E" w:rsidRDefault="008B7C9E">
            <w:pPr>
              <w:adjustRightInd w:val="0"/>
              <w:snapToGrid w:val="0"/>
              <w:rPr>
                <w:rFonts w:ascii="仿宋" w:eastAsia="仿宋" w:hAnsi="仿宋" w:cs="华文仿宋"/>
                <w:sz w:val="24"/>
              </w:rPr>
            </w:pPr>
          </w:p>
        </w:tc>
        <w:tc>
          <w:tcPr>
            <w:tcW w:w="251" w:type="pct"/>
            <w:vMerge/>
            <w:vAlign w:val="center"/>
          </w:tcPr>
          <w:p w:rsidR="008B7C9E" w:rsidRDefault="008B7C9E">
            <w:pPr>
              <w:adjustRightInd w:val="0"/>
              <w:snapToGrid w:val="0"/>
              <w:rPr>
                <w:rFonts w:ascii="仿宋" w:eastAsia="仿宋" w:hAnsi="仿宋" w:cs="华文仿宋"/>
                <w:sz w:val="24"/>
              </w:rPr>
            </w:pPr>
          </w:p>
        </w:tc>
        <w:tc>
          <w:tcPr>
            <w:tcW w:w="1203" w:type="pct"/>
            <w:gridSpan w:val="2"/>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证券基础</w:t>
            </w:r>
          </w:p>
        </w:tc>
        <w:tc>
          <w:tcPr>
            <w:tcW w:w="289" w:type="pct"/>
            <w:vMerge/>
            <w:vAlign w:val="center"/>
          </w:tcPr>
          <w:p w:rsidR="008B7C9E" w:rsidRDefault="008B7C9E">
            <w:pPr>
              <w:snapToGrid w:val="0"/>
              <w:jc w:val="left"/>
              <w:rPr>
                <w:rFonts w:ascii="仿宋" w:eastAsia="仿宋" w:hAnsi="仿宋" w:cs="仿宋"/>
                <w:szCs w:val="21"/>
              </w:rPr>
            </w:pP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53030</w:t>
            </w:r>
            <w:r>
              <w:rPr>
                <w:rFonts w:ascii="仿宋" w:eastAsia="仿宋" w:hAnsi="仿宋" w:hint="eastAsia"/>
                <w:szCs w:val="21"/>
              </w:rPr>
              <w:t>1003B</w:t>
            </w:r>
          </w:p>
        </w:tc>
        <w:tc>
          <w:tcPr>
            <w:tcW w:w="466" w:type="pct"/>
            <w:vMerge/>
            <w:vAlign w:val="center"/>
          </w:tcPr>
          <w:p w:rsidR="008B7C9E" w:rsidRDefault="008B7C9E">
            <w:pPr>
              <w:adjustRightInd w:val="0"/>
              <w:snapToGrid w:val="0"/>
              <w:jc w:val="left"/>
              <w:rPr>
                <w:rFonts w:ascii="仿宋" w:eastAsia="仿宋" w:hAnsi="仿宋"/>
                <w:szCs w:val="21"/>
              </w:rPr>
            </w:pPr>
          </w:p>
        </w:tc>
        <w:tc>
          <w:tcPr>
            <w:tcW w:w="423" w:type="pct"/>
            <w:vMerge/>
            <w:vAlign w:val="center"/>
          </w:tcPr>
          <w:p w:rsidR="008B7C9E" w:rsidRDefault="008B7C9E">
            <w:pPr>
              <w:adjustRightInd w:val="0"/>
              <w:snapToGrid w:val="0"/>
              <w:jc w:val="left"/>
              <w:rPr>
                <w:rFonts w:ascii="仿宋" w:eastAsia="仿宋" w:hAnsi="仿宋"/>
                <w:szCs w:val="21"/>
              </w:rPr>
            </w:pPr>
          </w:p>
        </w:tc>
      </w:tr>
      <w:tr w:rsidR="008B7C9E">
        <w:trPr>
          <w:trHeight w:hRule="exact" w:val="421"/>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290" w:type="pct"/>
            <w:vMerge/>
            <w:vAlign w:val="center"/>
          </w:tcPr>
          <w:p w:rsidR="008B7C9E" w:rsidRDefault="008B7C9E">
            <w:pPr>
              <w:adjustRightInd w:val="0"/>
              <w:snapToGrid w:val="0"/>
              <w:rPr>
                <w:rFonts w:ascii="仿宋" w:eastAsia="仿宋" w:hAnsi="仿宋" w:cs="华文仿宋"/>
                <w:sz w:val="24"/>
              </w:rPr>
            </w:pPr>
          </w:p>
        </w:tc>
        <w:tc>
          <w:tcPr>
            <w:tcW w:w="251" w:type="pct"/>
            <w:vMerge/>
            <w:vAlign w:val="center"/>
          </w:tcPr>
          <w:p w:rsidR="008B7C9E" w:rsidRDefault="008B7C9E">
            <w:pPr>
              <w:adjustRightInd w:val="0"/>
              <w:snapToGrid w:val="0"/>
              <w:rPr>
                <w:rFonts w:ascii="仿宋" w:eastAsia="仿宋" w:hAnsi="仿宋" w:cs="华文仿宋"/>
                <w:sz w:val="24"/>
              </w:rPr>
            </w:pPr>
          </w:p>
        </w:tc>
        <w:tc>
          <w:tcPr>
            <w:tcW w:w="1492" w:type="pct"/>
            <w:gridSpan w:val="3"/>
            <w:vAlign w:val="center"/>
          </w:tcPr>
          <w:p w:rsidR="008B7C9E" w:rsidRDefault="00FA2870">
            <w:pPr>
              <w:jc w:val="left"/>
              <w:rPr>
                <w:rFonts w:ascii="仿宋" w:eastAsia="仿宋" w:hAnsi="仿宋"/>
                <w:kern w:val="0"/>
                <w:szCs w:val="21"/>
              </w:rPr>
            </w:pPr>
            <w:r>
              <w:rPr>
                <w:rFonts w:ascii="仿宋" w:eastAsia="仿宋" w:hAnsi="仿宋" w:cs="宋体" w:hint="eastAsia"/>
                <w:szCs w:val="21"/>
              </w:rPr>
              <w:t>纳税申报实训</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53030</w:t>
            </w:r>
            <w:r>
              <w:rPr>
                <w:rFonts w:ascii="仿宋" w:eastAsia="仿宋" w:hAnsi="仿宋" w:hint="eastAsia"/>
                <w:szCs w:val="21"/>
              </w:rPr>
              <w:t>1004B</w:t>
            </w:r>
          </w:p>
        </w:tc>
        <w:tc>
          <w:tcPr>
            <w:tcW w:w="466" w:type="pct"/>
            <w:vMerge w:val="restar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36</w:t>
            </w:r>
          </w:p>
        </w:tc>
        <w:tc>
          <w:tcPr>
            <w:tcW w:w="423" w:type="pct"/>
            <w:vMerge w:val="restar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2</w:t>
            </w:r>
          </w:p>
        </w:tc>
      </w:tr>
      <w:tr w:rsidR="008B7C9E">
        <w:trPr>
          <w:trHeight w:hRule="exact" w:val="14"/>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290" w:type="pct"/>
            <w:vMerge/>
            <w:vAlign w:val="center"/>
          </w:tcPr>
          <w:p w:rsidR="008B7C9E" w:rsidRDefault="008B7C9E">
            <w:pPr>
              <w:adjustRightInd w:val="0"/>
              <w:snapToGrid w:val="0"/>
              <w:rPr>
                <w:rFonts w:ascii="仿宋" w:eastAsia="仿宋" w:hAnsi="仿宋" w:cs="华文仿宋"/>
                <w:sz w:val="24"/>
              </w:rPr>
            </w:pPr>
          </w:p>
        </w:tc>
        <w:tc>
          <w:tcPr>
            <w:tcW w:w="251" w:type="pct"/>
            <w:vMerge/>
            <w:vAlign w:val="center"/>
          </w:tcPr>
          <w:p w:rsidR="008B7C9E" w:rsidRDefault="008B7C9E">
            <w:pPr>
              <w:adjustRightInd w:val="0"/>
              <w:snapToGrid w:val="0"/>
              <w:rPr>
                <w:rFonts w:ascii="仿宋" w:eastAsia="仿宋" w:hAnsi="仿宋" w:cs="华文仿宋"/>
                <w:sz w:val="24"/>
              </w:rPr>
            </w:pPr>
          </w:p>
        </w:tc>
        <w:tc>
          <w:tcPr>
            <w:tcW w:w="1492" w:type="pct"/>
            <w:gridSpan w:val="3"/>
            <w:vMerge w:val="restart"/>
            <w:vAlign w:val="center"/>
          </w:tcPr>
          <w:p w:rsidR="008B7C9E" w:rsidRDefault="00FA2870">
            <w:pPr>
              <w:adjustRightInd w:val="0"/>
              <w:snapToGrid w:val="0"/>
              <w:jc w:val="left"/>
              <w:rPr>
                <w:rFonts w:ascii="仿宋" w:eastAsia="仿宋" w:hAnsi="仿宋" w:cs="宋体"/>
                <w:szCs w:val="21"/>
              </w:rPr>
            </w:pPr>
            <w:r>
              <w:rPr>
                <w:rFonts w:ascii="仿宋" w:eastAsia="仿宋" w:hAnsi="仿宋" w:cs="宋体" w:hint="eastAsia"/>
                <w:szCs w:val="21"/>
              </w:rPr>
              <w:t>财政与金融政策分析</w:t>
            </w:r>
          </w:p>
        </w:tc>
        <w:tc>
          <w:tcPr>
            <w:tcW w:w="1320" w:type="pct"/>
            <w:vMerge w:val="restar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53030</w:t>
            </w:r>
            <w:r>
              <w:rPr>
                <w:rFonts w:ascii="仿宋" w:eastAsia="仿宋" w:hAnsi="仿宋" w:hint="eastAsia"/>
                <w:szCs w:val="21"/>
              </w:rPr>
              <w:t>1005B</w:t>
            </w:r>
          </w:p>
        </w:tc>
        <w:tc>
          <w:tcPr>
            <w:tcW w:w="466" w:type="pct"/>
            <w:vMerge/>
            <w:vAlign w:val="center"/>
          </w:tcPr>
          <w:p w:rsidR="008B7C9E" w:rsidRDefault="008B7C9E">
            <w:pPr>
              <w:adjustRightInd w:val="0"/>
              <w:snapToGrid w:val="0"/>
              <w:jc w:val="left"/>
              <w:rPr>
                <w:rFonts w:ascii="仿宋" w:eastAsia="仿宋" w:hAnsi="仿宋"/>
                <w:szCs w:val="21"/>
              </w:rPr>
            </w:pPr>
          </w:p>
        </w:tc>
        <w:tc>
          <w:tcPr>
            <w:tcW w:w="423" w:type="pct"/>
            <w:vMerge/>
            <w:vAlign w:val="center"/>
          </w:tcPr>
          <w:p w:rsidR="008B7C9E" w:rsidRDefault="008B7C9E">
            <w:pPr>
              <w:adjustRightInd w:val="0"/>
              <w:snapToGrid w:val="0"/>
              <w:jc w:val="left"/>
              <w:rPr>
                <w:rFonts w:ascii="仿宋" w:eastAsia="仿宋" w:hAnsi="仿宋"/>
                <w:szCs w:val="21"/>
              </w:rPr>
            </w:pPr>
          </w:p>
        </w:tc>
      </w:tr>
      <w:tr w:rsidR="008B7C9E">
        <w:trPr>
          <w:trHeight w:hRule="exact" w:val="252"/>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290" w:type="pct"/>
            <w:vMerge/>
            <w:vAlign w:val="center"/>
          </w:tcPr>
          <w:p w:rsidR="008B7C9E" w:rsidRDefault="008B7C9E">
            <w:pPr>
              <w:adjustRightInd w:val="0"/>
              <w:snapToGrid w:val="0"/>
              <w:rPr>
                <w:rFonts w:ascii="仿宋" w:eastAsia="仿宋" w:hAnsi="仿宋" w:cs="华文仿宋"/>
                <w:sz w:val="24"/>
              </w:rPr>
            </w:pPr>
          </w:p>
        </w:tc>
        <w:tc>
          <w:tcPr>
            <w:tcW w:w="251" w:type="pct"/>
            <w:vMerge/>
            <w:vAlign w:val="center"/>
          </w:tcPr>
          <w:p w:rsidR="008B7C9E" w:rsidRDefault="008B7C9E">
            <w:pPr>
              <w:adjustRightInd w:val="0"/>
              <w:snapToGrid w:val="0"/>
              <w:rPr>
                <w:rFonts w:ascii="仿宋" w:eastAsia="仿宋" w:hAnsi="仿宋" w:cs="华文仿宋"/>
                <w:sz w:val="24"/>
              </w:rPr>
            </w:pPr>
          </w:p>
        </w:tc>
        <w:tc>
          <w:tcPr>
            <w:tcW w:w="1492" w:type="pct"/>
            <w:gridSpan w:val="3"/>
            <w:vMerge/>
            <w:vAlign w:val="center"/>
          </w:tcPr>
          <w:p w:rsidR="008B7C9E" w:rsidRDefault="008B7C9E">
            <w:pPr>
              <w:snapToGrid w:val="0"/>
              <w:jc w:val="left"/>
              <w:rPr>
                <w:rFonts w:ascii="仿宋" w:eastAsia="仿宋" w:hAnsi="仿宋" w:cs="仿宋"/>
                <w:szCs w:val="21"/>
              </w:rPr>
            </w:pPr>
          </w:p>
        </w:tc>
        <w:tc>
          <w:tcPr>
            <w:tcW w:w="1320" w:type="pct"/>
            <w:vMerge/>
            <w:vAlign w:val="center"/>
          </w:tcPr>
          <w:p w:rsidR="008B7C9E" w:rsidRDefault="008B7C9E">
            <w:pPr>
              <w:adjustRightInd w:val="0"/>
              <w:snapToGrid w:val="0"/>
              <w:jc w:val="left"/>
              <w:rPr>
                <w:rFonts w:ascii="仿宋" w:eastAsia="仿宋" w:hAnsi="仿宋"/>
                <w:szCs w:val="21"/>
              </w:rPr>
            </w:pP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72</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hint="eastAsia"/>
                <w:szCs w:val="21"/>
              </w:rPr>
              <w:t>4</w:t>
            </w:r>
          </w:p>
        </w:tc>
      </w:tr>
      <w:tr w:rsidR="008B7C9E">
        <w:trPr>
          <w:trHeight w:hRule="exact" w:val="252"/>
          <w:jc w:val="center"/>
        </w:trPr>
        <w:tc>
          <w:tcPr>
            <w:tcW w:w="758" w:type="pct"/>
            <w:vMerge/>
            <w:vAlign w:val="center"/>
          </w:tcPr>
          <w:p w:rsidR="008B7C9E" w:rsidRDefault="008B7C9E">
            <w:pPr>
              <w:adjustRightInd w:val="0"/>
              <w:snapToGrid w:val="0"/>
              <w:rPr>
                <w:rFonts w:ascii="仿宋" w:eastAsia="仿宋" w:hAnsi="仿宋" w:cs="华文仿宋"/>
                <w:sz w:val="24"/>
              </w:rPr>
            </w:pPr>
          </w:p>
        </w:tc>
        <w:tc>
          <w:tcPr>
            <w:tcW w:w="290" w:type="pct"/>
            <w:vMerge/>
            <w:vAlign w:val="center"/>
          </w:tcPr>
          <w:p w:rsidR="008B7C9E" w:rsidRDefault="008B7C9E">
            <w:pPr>
              <w:adjustRightInd w:val="0"/>
              <w:snapToGrid w:val="0"/>
              <w:rPr>
                <w:rFonts w:ascii="仿宋" w:eastAsia="仿宋" w:hAnsi="仿宋" w:cs="华文仿宋"/>
                <w:sz w:val="24"/>
              </w:rPr>
            </w:pPr>
          </w:p>
        </w:tc>
        <w:tc>
          <w:tcPr>
            <w:tcW w:w="251" w:type="pct"/>
            <w:vMerge/>
            <w:vAlign w:val="center"/>
          </w:tcPr>
          <w:p w:rsidR="008B7C9E" w:rsidRDefault="008B7C9E">
            <w:pPr>
              <w:adjustRightInd w:val="0"/>
              <w:snapToGrid w:val="0"/>
              <w:rPr>
                <w:rFonts w:ascii="仿宋" w:eastAsia="仿宋" w:hAnsi="仿宋" w:cs="华文仿宋"/>
                <w:sz w:val="24"/>
              </w:rPr>
            </w:pPr>
          </w:p>
        </w:tc>
        <w:tc>
          <w:tcPr>
            <w:tcW w:w="1492" w:type="pct"/>
            <w:gridSpan w:val="3"/>
            <w:vAlign w:val="center"/>
          </w:tcPr>
          <w:p w:rsidR="008B7C9E" w:rsidRDefault="00FA2870">
            <w:pPr>
              <w:jc w:val="left"/>
              <w:rPr>
                <w:rFonts w:ascii="仿宋" w:eastAsia="仿宋" w:hAnsi="仿宋" w:cs="宋体"/>
                <w:color w:val="000000" w:themeColor="text1"/>
                <w:szCs w:val="21"/>
              </w:rPr>
            </w:pPr>
            <w:r>
              <w:rPr>
                <w:rFonts w:ascii="仿宋" w:eastAsia="仿宋" w:hAnsi="仿宋" w:cs="宋体" w:hint="eastAsia"/>
                <w:color w:val="000000" w:themeColor="text1"/>
                <w:szCs w:val="21"/>
              </w:rPr>
              <w:t>EXCEL在会计中的运用</w:t>
            </w:r>
          </w:p>
        </w:tc>
        <w:tc>
          <w:tcPr>
            <w:tcW w:w="1320" w:type="pct"/>
            <w:vAlign w:val="center"/>
          </w:tcPr>
          <w:p w:rsidR="008B7C9E" w:rsidRDefault="00FA2870">
            <w:pPr>
              <w:jc w:val="left"/>
              <w:rPr>
                <w:rFonts w:ascii="仿宋" w:eastAsia="仿宋" w:hAnsi="仿宋" w:cs="宋体"/>
                <w:szCs w:val="21"/>
              </w:rPr>
            </w:pPr>
            <w:r>
              <w:rPr>
                <w:rFonts w:ascii="仿宋" w:eastAsia="仿宋" w:hAnsi="仿宋" w:cs="宋体" w:hint="eastAsia"/>
                <w:szCs w:val="21"/>
              </w:rPr>
              <w:t>5</w:t>
            </w:r>
            <w:r>
              <w:rPr>
                <w:rFonts w:ascii="仿宋" w:eastAsia="仿宋" w:hAnsi="仿宋" w:cs="宋体"/>
                <w:szCs w:val="21"/>
              </w:rPr>
              <w:t>3030</w:t>
            </w:r>
            <w:r>
              <w:rPr>
                <w:rFonts w:ascii="仿宋" w:eastAsia="仿宋" w:hAnsi="仿宋" w:cs="宋体" w:hint="eastAsia"/>
                <w:szCs w:val="21"/>
              </w:rPr>
              <w:t>1</w:t>
            </w:r>
            <w:r>
              <w:rPr>
                <w:rFonts w:ascii="仿宋" w:eastAsia="仿宋" w:hAnsi="仿宋" w:cs="宋体"/>
                <w:szCs w:val="21"/>
              </w:rPr>
              <w:t>1</w:t>
            </w:r>
            <w:r>
              <w:rPr>
                <w:rFonts w:ascii="仿宋" w:eastAsia="仿宋" w:hAnsi="仿宋" w:cs="宋体" w:hint="eastAsia"/>
                <w:szCs w:val="21"/>
              </w:rPr>
              <w:t>06</w:t>
            </w:r>
            <w:r>
              <w:rPr>
                <w:rFonts w:ascii="仿宋" w:eastAsia="仿宋" w:hAnsi="仿宋" w:cs="宋体"/>
                <w:szCs w:val="21"/>
              </w:rPr>
              <w:t>A</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290" w:type="pct"/>
            <w:vMerge/>
            <w:vAlign w:val="center"/>
          </w:tcPr>
          <w:p w:rsidR="008B7C9E" w:rsidRDefault="008B7C9E">
            <w:pPr>
              <w:adjustRightInd w:val="0"/>
              <w:snapToGrid w:val="0"/>
              <w:ind w:firstLine="480"/>
              <w:rPr>
                <w:rFonts w:ascii="仿宋" w:eastAsia="仿宋" w:hAnsi="仿宋" w:cs="华文仿宋"/>
                <w:sz w:val="24"/>
              </w:rPr>
            </w:pPr>
          </w:p>
        </w:tc>
        <w:tc>
          <w:tcPr>
            <w:tcW w:w="251" w:type="pct"/>
            <w:vMerge w:val="restart"/>
            <w:vAlign w:val="center"/>
          </w:tcPr>
          <w:p w:rsidR="008B7C9E" w:rsidRDefault="00FA2870">
            <w:pPr>
              <w:adjustRightInd w:val="0"/>
              <w:snapToGrid w:val="0"/>
              <w:rPr>
                <w:rFonts w:ascii="仿宋" w:eastAsia="仿宋" w:hAnsi="仿宋" w:cs="华文仿宋"/>
                <w:sz w:val="24"/>
              </w:rPr>
            </w:pPr>
            <w:r>
              <w:rPr>
                <w:rFonts w:ascii="仿宋" w:eastAsia="仿宋" w:hAnsi="仿宋" w:cs="华文仿宋" w:hint="eastAsia"/>
                <w:sz w:val="24"/>
              </w:rPr>
              <w:t>公共选修</w:t>
            </w:r>
          </w:p>
        </w:tc>
        <w:tc>
          <w:tcPr>
            <w:tcW w:w="1203" w:type="pct"/>
            <w:gridSpan w:val="2"/>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美术鉴赏</w:t>
            </w:r>
          </w:p>
        </w:tc>
        <w:tc>
          <w:tcPr>
            <w:tcW w:w="289" w:type="pct"/>
            <w:vMerge w:val="restart"/>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五选</w:t>
            </w:r>
            <w:proofErr w:type="gramStart"/>
            <w:r>
              <w:rPr>
                <w:rFonts w:ascii="仿宋" w:eastAsia="仿宋" w:hAnsi="仿宋" w:cs="仿宋" w:hint="eastAsia"/>
                <w:szCs w:val="21"/>
              </w:rPr>
              <w:t>一</w:t>
            </w:r>
            <w:proofErr w:type="gramEnd"/>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99999900</w:t>
            </w:r>
            <w:r>
              <w:rPr>
                <w:rFonts w:ascii="仿宋" w:eastAsia="仿宋" w:hAnsi="仿宋" w:hint="eastAsia"/>
                <w:szCs w:val="21"/>
              </w:rPr>
              <w:t>3</w:t>
            </w:r>
            <w:r>
              <w:rPr>
                <w:rFonts w:ascii="仿宋" w:eastAsia="仿宋" w:hAnsi="仿宋"/>
                <w:szCs w:val="21"/>
              </w:rPr>
              <w:t>B</w:t>
            </w:r>
          </w:p>
        </w:tc>
        <w:tc>
          <w:tcPr>
            <w:tcW w:w="466" w:type="pct"/>
            <w:vMerge w:val="restar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36</w:t>
            </w:r>
          </w:p>
        </w:tc>
        <w:tc>
          <w:tcPr>
            <w:tcW w:w="423" w:type="pct"/>
            <w:vMerge w:val="restar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290" w:type="pct"/>
            <w:vMerge/>
            <w:vAlign w:val="center"/>
          </w:tcPr>
          <w:p w:rsidR="008B7C9E" w:rsidRDefault="008B7C9E">
            <w:pPr>
              <w:adjustRightInd w:val="0"/>
              <w:snapToGrid w:val="0"/>
              <w:ind w:firstLine="480"/>
              <w:rPr>
                <w:rFonts w:ascii="仿宋" w:eastAsia="仿宋" w:hAnsi="仿宋" w:cs="华文仿宋"/>
                <w:sz w:val="24"/>
              </w:rPr>
            </w:pPr>
          </w:p>
        </w:tc>
        <w:tc>
          <w:tcPr>
            <w:tcW w:w="251" w:type="pct"/>
            <w:vMerge/>
            <w:vAlign w:val="center"/>
          </w:tcPr>
          <w:p w:rsidR="008B7C9E" w:rsidRDefault="008B7C9E">
            <w:pPr>
              <w:adjustRightInd w:val="0"/>
              <w:snapToGrid w:val="0"/>
              <w:ind w:firstLine="480"/>
              <w:rPr>
                <w:rFonts w:ascii="仿宋" w:eastAsia="仿宋" w:hAnsi="仿宋" w:cs="华文仿宋"/>
                <w:sz w:val="24"/>
              </w:rPr>
            </w:pPr>
          </w:p>
        </w:tc>
        <w:tc>
          <w:tcPr>
            <w:tcW w:w="1203" w:type="pct"/>
            <w:gridSpan w:val="2"/>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书法鉴赏</w:t>
            </w:r>
          </w:p>
        </w:tc>
        <w:tc>
          <w:tcPr>
            <w:tcW w:w="289" w:type="pct"/>
            <w:vMerge/>
            <w:vAlign w:val="center"/>
          </w:tcPr>
          <w:p w:rsidR="008B7C9E" w:rsidRDefault="008B7C9E">
            <w:pPr>
              <w:adjustRightInd w:val="0"/>
              <w:snapToGrid w:val="0"/>
              <w:ind w:firstLine="480"/>
              <w:jc w:val="left"/>
              <w:rPr>
                <w:rFonts w:ascii="仿宋" w:eastAsia="仿宋" w:hAnsi="仿宋" w:cs="仿宋"/>
                <w:szCs w:val="21"/>
              </w:rPr>
            </w:pP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999999002B</w:t>
            </w:r>
          </w:p>
        </w:tc>
        <w:tc>
          <w:tcPr>
            <w:tcW w:w="466" w:type="pct"/>
            <w:vMerge/>
            <w:vAlign w:val="center"/>
          </w:tcPr>
          <w:p w:rsidR="008B7C9E" w:rsidRDefault="008B7C9E">
            <w:pPr>
              <w:adjustRightInd w:val="0"/>
              <w:snapToGrid w:val="0"/>
              <w:ind w:firstLine="480"/>
              <w:jc w:val="left"/>
              <w:rPr>
                <w:rFonts w:ascii="仿宋" w:eastAsia="仿宋" w:hAnsi="仿宋"/>
                <w:szCs w:val="21"/>
              </w:rPr>
            </w:pPr>
          </w:p>
        </w:tc>
        <w:tc>
          <w:tcPr>
            <w:tcW w:w="423" w:type="pct"/>
            <w:vMerge/>
            <w:vAlign w:val="center"/>
          </w:tcPr>
          <w:p w:rsidR="008B7C9E" w:rsidRDefault="008B7C9E">
            <w:pPr>
              <w:adjustRightInd w:val="0"/>
              <w:snapToGrid w:val="0"/>
              <w:jc w:val="left"/>
              <w:rPr>
                <w:rFonts w:ascii="仿宋" w:eastAsia="仿宋" w:hAnsi="仿宋"/>
                <w:szCs w:val="21"/>
              </w:rPr>
            </w:pP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290" w:type="pct"/>
            <w:vMerge/>
            <w:vAlign w:val="center"/>
          </w:tcPr>
          <w:p w:rsidR="008B7C9E" w:rsidRDefault="008B7C9E">
            <w:pPr>
              <w:adjustRightInd w:val="0"/>
              <w:snapToGrid w:val="0"/>
              <w:ind w:firstLine="480"/>
              <w:rPr>
                <w:rFonts w:ascii="仿宋" w:eastAsia="仿宋" w:hAnsi="仿宋" w:cs="华文仿宋"/>
                <w:sz w:val="24"/>
              </w:rPr>
            </w:pPr>
          </w:p>
        </w:tc>
        <w:tc>
          <w:tcPr>
            <w:tcW w:w="251" w:type="pct"/>
            <w:vMerge/>
            <w:vAlign w:val="center"/>
          </w:tcPr>
          <w:p w:rsidR="008B7C9E" w:rsidRDefault="008B7C9E">
            <w:pPr>
              <w:adjustRightInd w:val="0"/>
              <w:snapToGrid w:val="0"/>
              <w:ind w:firstLine="480"/>
              <w:rPr>
                <w:rFonts w:ascii="仿宋" w:eastAsia="仿宋" w:hAnsi="仿宋" w:cs="华文仿宋"/>
                <w:sz w:val="24"/>
              </w:rPr>
            </w:pPr>
          </w:p>
        </w:tc>
        <w:tc>
          <w:tcPr>
            <w:tcW w:w="1203" w:type="pct"/>
            <w:gridSpan w:val="2"/>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音乐鉴赏</w:t>
            </w:r>
          </w:p>
        </w:tc>
        <w:tc>
          <w:tcPr>
            <w:tcW w:w="289" w:type="pct"/>
            <w:vMerge/>
            <w:vAlign w:val="center"/>
          </w:tcPr>
          <w:p w:rsidR="008B7C9E" w:rsidRDefault="008B7C9E">
            <w:pPr>
              <w:adjustRightInd w:val="0"/>
              <w:snapToGrid w:val="0"/>
              <w:ind w:firstLine="480"/>
              <w:jc w:val="left"/>
              <w:rPr>
                <w:rFonts w:ascii="仿宋" w:eastAsia="仿宋" w:hAnsi="仿宋" w:cs="仿宋"/>
                <w:szCs w:val="21"/>
              </w:rPr>
            </w:pP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999999001B</w:t>
            </w:r>
          </w:p>
        </w:tc>
        <w:tc>
          <w:tcPr>
            <w:tcW w:w="466" w:type="pct"/>
            <w:vMerge/>
            <w:vAlign w:val="center"/>
          </w:tcPr>
          <w:p w:rsidR="008B7C9E" w:rsidRDefault="008B7C9E">
            <w:pPr>
              <w:adjustRightInd w:val="0"/>
              <w:snapToGrid w:val="0"/>
              <w:ind w:firstLine="480"/>
              <w:jc w:val="left"/>
              <w:rPr>
                <w:rFonts w:ascii="仿宋" w:eastAsia="仿宋" w:hAnsi="仿宋"/>
                <w:szCs w:val="21"/>
              </w:rPr>
            </w:pPr>
          </w:p>
        </w:tc>
        <w:tc>
          <w:tcPr>
            <w:tcW w:w="423" w:type="pct"/>
            <w:vMerge/>
            <w:vAlign w:val="center"/>
          </w:tcPr>
          <w:p w:rsidR="008B7C9E" w:rsidRDefault="008B7C9E">
            <w:pPr>
              <w:adjustRightInd w:val="0"/>
              <w:snapToGrid w:val="0"/>
              <w:jc w:val="left"/>
              <w:rPr>
                <w:rFonts w:ascii="仿宋" w:eastAsia="仿宋" w:hAnsi="仿宋"/>
                <w:szCs w:val="21"/>
              </w:rPr>
            </w:pP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290" w:type="pct"/>
            <w:vMerge/>
            <w:vAlign w:val="center"/>
          </w:tcPr>
          <w:p w:rsidR="008B7C9E" w:rsidRDefault="008B7C9E">
            <w:pPr>
              <w:adjustRightInd w:val="0"/>
              <w:snapToGrid w:val="0"/>
              <w:ind w:firstLine="480"/>
              <w:rPr>
                <w:rFonts w:ascii="仿宋" w:eastAsia="仿宋" w:hAnsi="仿宋" w:cs="华文仿宋"/>
                <w:sz w:val="24"/>
              </w:rPr>
            </w:pPr>
          </w:p>
        </w:tc>
        <w:tc>
          <w:tcPr>
            <w:tcW w:w="251" w:type="pct"/>
            <w:vMerge/>
            <w:vAlign w:val="center"/>
          </w:tcPr>
          <w:p w:rsidR="008B7C9E" w:rsidRDefault="008B7C9E">
            <w:pPr>
              <w:adjustRightInd w:val="0"/>
              <w:snapToGrid w:val="0"/>
              <w:ind w:firstLine="480"/>
              <w:rPr>
                <w:rFonts w:ascii="仿宋" w:eastAsia="仿宋" w:hAnsi="仿宋" w:cs="华文仿宋"/>
                <w:sz w:val="24"/>
              </w:rPr>
            </w:pPr>
          </w:p>
        </w:tc>
        <w:tc>
          <w:tcPr>
            <w:tcW w:w="1203" w:type="pct"/>
            <w:gridSpan w:val="2"/>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影视鉴赏</w:t>
            </w:r>
          </w:p>
        </w:tc>
        <w:tc>
          <w:tcPr>
            <w:tcW w:w="289" w:type="pct"/>
            <w:vMerge/>
            <w:vAlign w:val="center"/>
          </w:tcPr>
          <w:p w:rsidR="008B7C9E" w:rsidRDefault="008B7C9E">
            <w:pPr>
              <w:adjustRightInd w:val="0"/>
              <w:snapToGrid w:val="0"/>
              <w:ind w:firstLine="480"/>
              <w:jc w:val="left"/>
              <w:rPr>
                <w:rFonts w:ascii="仿宋" w:eastAsia="仿宋" w:hAnsi="仿宋" w:cs="仿宋"/>
                <w:szCs w:val="21"/>
              </w:rPr>
            </w:pP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999999009B</w:t>
            </w:r>
          </w:p>
        </w:tc>
        <w:tc>
          <w:tcPr>
            <w:tcW w:w="466" w:type="pct"/>
            <w:vMerge/>
            <w:vAlign w:val="center"/>
          </w:tcPr>
          <w:p w:rsidR="008B7C9E" w:rsidRDefault="008B7C9E">
            <w:pPr>
              <w:adjustRightInd w:val="0"/>
              <w:snapToGrid w:val="0"/>
              <w:ind w:firstLine="480"/>
              <w:jc w:val="left"/>
              <w:rPr>
                <w:rFonts w:ascii="仿宋" w:eastAsia="仿宋" w:hAnsi="仿宋"/>
                <w:szCs w:val="21"/>
              </w:rPr>
            </w:pPr>
          </w:p>
        </w:tc>
        <w:tc>
          <w:tcPr>
            <w:tcW w:w="423" w:type="pct"/>
            <w:vMerge/>
            <w:vAlign w:val="center"/>
          </w:tcPr>
          <w:p w:rsidR="008B7C9E" w:rsidRDefault="008B7C9E">
            <w:pPr>
              <w:adjustRightInd w:val="0"/>
              <w:snapToGrid w:val="0"/>
              <w:jc w:val="left"/>
              <w:rPr>
                <w:rFonts w:ascii="仿宋" w:eastAsia="仿宋" w:hAnsi="仿宋"/>
                <w:szCs w:val="21"/>
              </w:rPr>
            </w:pPr>
          </w:p>
        </w:tc>
      </w:tr>
      <w:tr w:rsidR="008B7C9E">
        <w:trPr>
          <w:trHeight w:hRule="exact" w:val="365"/>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290" w:type="pct"/>
            <w:vMerge/>
            <w:vAlign w:val="center"/>
          </w:tcPr>
          <w:p w:rsidR="008B7C9E" w:rsidRDefault="008B7C9E">
            <w:pPr>
              <w:adjustRightInd w:val="0"/>
              <w:snapToGrid w:val="0"/>
              <w:ind w:firstLine="480"/>
              <w:rPr>
                <w:rFonts w:ascii="仿宋" w:eastAsia="仿宋" w:hAnsi="仿宋" w:cs="华文仿宋"/>
                <w:sz w:val="24"/>
              </w:rPr>
            </w:pPr>
          </w:p>
        </w:tc>
        <w:tc>
          <w:tcPr>
            <w:tcW w:w="251" w:type="pct"/>
            <w:vMerge/>
            <w:vAlign w:val="center"/>
          </w:tcPr>
          <w:p w:rsidR="008B7C9E" w:rsidRDefault="008B7C9E">
            <w:pPr>
              <w:adjustRightInd w:val="0"/>
              <w:snapToGrid w:val="0"/>
              <w:ind w:firstLine="480"/>
              <w:rPr>
                <w:rFonts w:ascii="仿宋" w:eastAsia="仿宋" w:hAnsi="仿宋" w:cs="华文仿宋"/>
                <w:sz w:val="24"/>
              </w:rPr>
            </w:pPr>
          </w:p>
        </w:tc>
        <w:tc>
          <w:tcPr>
            <w:tcW w:w="1203" w:type="pct"/>
            <w:gridSpan w:val="2"/>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舞蹈鉴赏</w:t>
            </w:r>
          </w:p>
        </w:tc>
        <w:tc>
          <w:tcPr>
            <w:tcW w:w="289" w:type="pct"/>
            <w:vMerge/>
            <w:vAlign w:val="center"/>
          </w:tcPr>
          <w:p w:rsidR="008B7C9E" w:rsidRDefault="008B7C9E">
            <w:pPr>
              <w:adjustRightInd w:val="0"/>
              <w:snapToGrid w:val="0"/>
              <w:ind w:firstLine="480"/>
              <w:jc w:val="left"/>
              <w:rPr>
                <w:rFonts w:ascii="仿宋" w:eastAsia="仿宋" w:hAnsi="仿宋" w:cs="仿宋"/>
                <w:szCs w:val="21"/>
              </w:rPr>
            </w:pP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9999990010B</w:t>
            </w:r>
          </w:p>
        </w:tc>
        <w:tc>
          <w:tcPr>
            <w:tcW w:w="466" w:type="pct"/>
            <w:vMerge/>
            <w:vAlign w:val="center"/>
          </w:tcPr>
          <w:p w:rsidR="008B7C9E" w:rsidRDefault="008B7C9E">
            <w:pPr>
              <w:adjustRightInd w:val="0"/>
              <w:snapToGrid w:val="0"/>
              <w:ind w:firstLine="480"/>
              <w:jc w:val="left"/>
              <w:rPr>
                <w:rFonts w:ascii="仿宋" w:eastAsia="仿宋" w:hAnsi="仿宋"/>
                <w:szCs w:val="21"/>
              </w:rPr>
            </w:pPr>
          </w:p>
        </w:tc>
        <w:tc>
          <w:tcPr>
            <w:tcW w:w="423" w:type="pct"/>
            <w:vMerge/>
            <w:vAlign w:val="center"/>
          </w:tcPr>
          <w:p w:rsidR="008B7C9E" w:rsidRDefault="008B7C9E">
            <w:pPr>
              <w:adjustRightInd w:val="0"/>
              <w:snapToGrid w:val="0"/>
              <w:jc w:val="left"/>
              <w:rPr>
                <w:rFonts w:ascii="仿宋" w:eastAsia="仿宋" w:hAnsi="仿宋"/>
                <w:szCs w:val="21"/>
              </w:rPr>
            </w:pPr>
          </w:p>
        </w:tc>
      </w:tr>
      <w:tr w:rsidR="008B7C9E">
        <w:trPr>
          <w:trHeight w:hRule="exact" w:val="284"/>
          <w:jc w:val="center"/>
        </w:trPr>
        <w:tc>
          <w:tcPr>
            <w:tcW w:w="758" w:type="pct"/>
            <w:vMerge/>
            <w:vAlign w:val="center"/>
          </w:tcPr>
          <w:p w:rsidR="008B7C9E" w:rsidRDefault="008B7C9E">
            <w:pPr>
              <w:adjustRightInd w:val="0"/>
              <w:snapToGrid w:val="0"/>
              <w:ind w:firstLine="480"/>
              <w:rPr>
                <w:rFonts w:ascii="仿宋" w:eastAsia="仿宋" w:hAnsi="仿宋" w:cs="华文仿宋"/>
                <w:sz w:val="24"/>
              </w:rPr>
            </w:pPr>
          </w:p>
        </w:tc>
        <w:tc>
          <w:tcPr>
            <w:tcW w:w="290" w:type="pct"/>
            <w:vMerge/>
            <w:vAlign w:val="center"/>
          </w:tcPr>
          <w:p w:rsidR="008B7C9E" w:rsidRDefault="008B7C9E">
            <w:pPr>
              <w:adjustRightInd w:val="0"/>
              <w:snapToGrid w:val="0"/>
              <w:ind w:firstLine="480"/>
              <w:rPr>
                <w:rFonts w:ascii="仿宋" w:eastAsia="仿宋" w:hAnsi="仿宋" w:cs="华文仿宋"/>
                <w:sz w:val="24"/>
              </w:rPr>
            </w:pPr>
          </w:p>
        </w:tc>
        <w:tc>
          <w:tcPr>
            <w:tcW w:w="251" w:type="pct"/>
            <w:vMerge/>
            <w:vAlign w:val="center"/>
          </w:tcPr>
          <w:p w:rsidR="008B7C9E" w:rsidRDefault="008B7C9E">
            <w:pPr>
              <w:adjustRightInd w:val="0"/>
              <w:snapToGrid w:val="0"/>
              <w:ind w:firstLine="480"/>
              <w:rPr>
                <w:rFonts w:ascii="仿宋" w:eastAsia="仿宋" w:hAnsi="仿宋" w:cs="华文仿宋"/>
                <w:sz w:val="24"/>
              </w:rPr>
            </w:pPr>
          </w:p>
        </w:tc>
        <w:tc>
          <w:tcPr>
            <w:tcW w:w="1492" w:type="pct"/>
            <w:gridSpan w:val="3"/>
            <w:vAlign w:val="center"/>
          </w:tcPr>
          <w:p w:rsidR="008B7C9E" w:rsidRDefault="00FA2870">
            <w:pPr>
              <w:adjustRightInd w:val="0"/>
              <w:snapToGrid w:val="0"/>
              <w:jc w:val="left"/>
              <w:rPr>
                <w:rFonts w:ascii="仿宋" w:eastAsia="仿宋" w:hAnsi="仿宋" w:cs="仿宋"/>
                <w:szCs w:val="21"/>
              </w:rPr>
            </w:pPr>
            <w:r>
              <w:rPr>
                <w:rFonts w:ascii="仿宋" w:eastAsia="仿宋" w:hAnsi="仿宋" w:cs="仿宋" w:hint="eastAsia"/>
                <w:szCs w:val="21"/>
              </w:rPr>
              <w:t>山西故事</w:t>
            </w:r>
          </w:p>
        </w:tc>
        <w:tc>
          <w:tcPr>
            <w:tcW w:w="1320"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9999990</w:t>
            </w:r>
            <w:r>
              <w:rPr>
                <w:rFonts w:ascii="仿宋" w:eastAsia="仿宋" w:hAnsi="仿宋" w:hint="eastAsia"/>
                <w:szCs w:val="21"/>
              </w:rPr>
              <w:t>08B</w:t>
            </w:r>
          </w:p>
        </w:tc>
        <w:tc>
          <w:tcPr>
            <w:tcW w:w="466"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36</w:t>
            </w:r>
          </w:p>
        </w:tc>
        <w:tc>
          <w:tcPr>
            <w:tcW w:w="423" w:type="pct"/>
            <w:vAlign w:val="center"/>
          </w:tcPr>
          <w:p w:rsidR="008B7C9E" w:rsidRDefault="00FA2870">
            <w:pPr>
              <w:adjustRightInd w:val="0"/>
              <w:snapToGrid w:val="0"/>
              <w:jc w:val="left"/>
              <w:rPr>
                <w:rFonts w:ascii="仿宋" w:eastAsia="仿宋" w:hAnsi="仿宋"/>
                <w:szCs w:val="21"/>
              </w:rPr>
            </w:pPr>
            <w:r>
              <w:rPr>
                <w:rFonts w:ascii="仿宋" w:eastAsia="仿宋" w:hAnsi="仿宋"/>
                <w:szCs w:val="21"/>
              </w:rPr>
              <w:t>2</w:t>
            </w:r>
          </w:p>
        </w:tc>
      </w:tr>
      <w:tr w:rsidR="008B7C9E">
        <w:trPr>
          <w:trHeight w:val="556"/>
          <w:jc w:val="center"/>
        </w:trPr>
        <w:tc>
          <w:tcPr>
            <w:tcW w:w="1463" w:type="pct"/>
            <w:gridSpan w:val="4"/>
            <w:vAlign w:val="center"/>
          </w:tcPr>
          <w:p w:rsidR="008B7C9E" w:rsidRDefault="00FA2870">
            <w:pPr>
              <w:adjustRightInd w:val="0"/>
              <w:snapToGrid w:val="0"/>
              <w:ind w:firstLine="480"/>
              <w:rPr>
                <w:rFonts w:ascii="仿宋" w:eastAsia="仿宋" w:hAnsi="仿宋" w:cs="华文仿宋"/>
                <w:sz w:val="24"/>
              </w:rPr>
            </w:pPr>
            <w:r>
              <w:rPr>
                <w:rFonts w:ascii="仿宋" w:eastAsia="仿宋" w:hAnsi="仿宋" w:cs="华文仿宋" w:hint="eastAsia"/>
                <w:sz w:val="24"/>
              </w:rPr>
              <w:t>总计：</w:t>
            </w:r>
          </w:p>
        </w:tc>
        <w:tc>
          <w:tcPr>
            <w:tcW w:w="3537" w:type="pct"/>
            <w:gridSpan w:val="5"/>
            <w:vAlign w:val="center"/>
          </w:tcPr>
          <w:p w:rsidR="008B7C9E" w:rsidRDefault="00FA2870">
            <w:pPr>
              <w:adjustRightInd w:val="0"/>
              <w:snapToGrid w:val="0"/>
              <w:ind w:firstLine="480"/>
              <w:jc w:val="left"/>
              <w:rPr>
                <w:rFonts w:ascii="仿宋" w:eastAsia="仿宋" w:hAnsi="仿宋" w:cs="华文仿宋"/>
                <w:color w:val="000000" w:themeColor="text1"/>
                <w:szCs w:val="21"/>
              </w:rPr>
            </w:pPr>
            <w:r>
              <w:rPr>
                <w:rFonts w:ascii="仿宋" w:eastAsia="仿宋" w:hAnsi="仿宋" w:cs="华文仿宋" w:hint="eastAsia"/>
                <w:color w:val="000000" w:themeColor="text1"/>
                <w:szCs w:val="21"/>
              </w:rPr>
              <w:t>学时：2810  学分：</w:t>
            </w:r>
            <w:r>
              <w:rPr>
                <w:rFonts w:ascii="仿宋" w:eastAsia="仿宋" w:hAnsi="仿宋" w:cs="华文仿宋"/>
                <w:color w:val="000000" w:themeColor="text1"/>
                <w:szCs w:val="21"/>
              </w:rPr>
              <w:t>14</w:t>
            </w:r>
            <w:r>
              <w:rPr>
                <w:rFonts w:ascii="仿宋" w:eastAsia="仿宋" w:hAnsi="仿宋" w:cs="华文仿宋" w:hint="eastAsia"/>
                <w:color w:val="000000" w:themeColor="text1"/>
                <w:szCs w:val="21"/>
              </w:rPr>
              <w:t>5</w:t>
            </w:r>
          </w:p>
        </w:tc>
      </w:tr>
    </w:tbl>
    <w:p w:rsidR="008B7C9E" w:rsidRDefault="008B7C9E">
      <w:pPr>
        <w:autoSpaceDE w:val="0"/>
        <w:autoSpaceDN w:val="0"/>
        <w:adjustRightInd w:val="0"/>
        <w:jc w:val="left"/>
        <w:rPr>
          <w:rFonts w:ascii="仿宋" w:eastAsia="仿宋" w:hAnsi="仿宋" w:cs="华文仿宋"/>
          <w:sz w:val="24"/>
        </w:rPr>
      </w:pPr>
    </w:p>
    <w:p w:rsidR="008B7C9E" w:rsidRDefault="00FA2870">
      <w:pPr>
        <w:pStyle w:val="2"/>
        <w:spacing w:before="0" w:after="0" w:line="240" w:lineRule="auto"/>
        <w:rPr>
          <w:rFonts w:ascii="WRFGAA+ËÎÌå" w:hAnsi="WRFGAA+ËÎÌå" w:cs="WRFGAA+ËÎÌå"/>
          <w:sz w:val="28"/>
        </w:rPr>
      </w:pPr>
      <w:bookmarkStart w:id="21" w:name="_Toc37417026"/>
      <w:bookmarkStart w:id="22" w:name="_Toc32167"/>
      <w:r>
        <w:rPr>
          <w:rFonts w:ascii="WRFGAA+ËÎÌå" w:hAnsi="WRFGAA+ËÎÌå" w:cs="WRFGAA+ËÎÌå" w:hint="eastAsia"/>
          <w:sz w:val="28"/>
        </w:rPr>
        <w:t>（八）课程内容和基本要求</w:t>
      </w:r>
      <w:bookmarkEnd w:id="21"/>
      <w:bookmarkEnd w:id="22"/>
    </w:p>
    <w:p w:rsidR="008B7C9E" w:rsidRDefault="00FA2870">
      <w:pPr>
        <w:snapToGrid w:val="0"/>
        <w:ind w:leftChars="68" w:left="143" w:firstLineChars="150" w:firstLine="336"/>
        <w:rPr>
          <w:rFonts w:ascii="仿宋" w:eastAsia="仿宋" w:hAnsi="仿宋" w:cs="华文仿宋"/>
          <w:spacing w:val="-8"/>
          <w:sz w:val="24"/>
        </w:rPr>
      </w:pPr>
      <w:r>
        <w:rPr>
          <w:rFonts w:ascii="仿宋" w:eastAsia="仿宋" w:hAnsi="仿宋" w:cs="华文仿宋" w:hint="eastAsia"/>
          <w:spacing w:val="-8"/>
          <w:sz w:val="24"/>
        </w:rPr>
        <w:t>1、专业群平台课程</w:t>
      </w:r>
    </w:p>
    <w:p w:rsidR="008B7C9E" w:rsidRDefault="00FA2870">
      <w:pPr>
        <w:snapToGrid w:val="0"/>
        <w:ind w:leftChars="68" w:left="143" w:firstLineChars="100" w:firstLine="224"/>
        <w:rPr>
          <w:rFonts w:ascii="仿宋" w:eastAsia="仿宋" w:hAnsi="仿宋" w:cs="华文仿宋"/>
          <w:sz w:val="24"/>
        </w:rPr>
      </w:pPr>
      <w:r>
        <w:rPr>
          <w:rFonts w:ascii="仿宋" w:eastAsia="仿宋" w:hAnsi="仿宋" w:cs="华文仿宋" w:hint="eastAsia"/>
          <w:spacing w:val="-8"/>
          <w:sz w:val="24"/>
        </w:rPr>
        <w:t>（1）</w:t>
      </w:r>
      <w:r>
        <w:rPr>
          <w:rFonts w:ascii="仿宋" w:eastAsia="仿宋" w:hAnsi="仿宋" w:cs="华文仿宋"/>
          <w:sz w:val="24"/>
        </w:rPr>
        <w:t>公共学习领域</w:t>
      </w:r>
    </w:p>
    <w:tbl>
      <w:tblPr>
        <w:tblW w:w="908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5"/>
        <w:gridCol w:w="4636"/>
        <w:gridCol w:w="150"/>
        <w:gridCol w:w="11"/>
        <w:gridCol w:w="130"/>
        <w:gridCol w:w="57"/>
        <w:gridCol w:w="77"/>
        <w:gridCol w:w="124"/>
        <w:gridCol w:w="25"/>
        <w:gridCol w:w="418"/>
        <w:gridCol w:w="150"/>
        <w:gridCol w:w="153"/>
        <w:gridCol w:w="133"/>
        <w:gridCol w:w="72"/>
        <w:gridCol w:w="16"/>
        <w:gridCol w:w="25"/>
        <w:gridCol w:w="1642"/>
      </w:tblGrid>
      <w:tr w:rsidR="008B7C9E">
        <w:tc>
          <w:tcPr>
            <w:tcW w:w="1265" w:type="dxa"/>
          </w:tcPr>
          <w:p w:rsidR="008B7C9E" w:rsidRDefault="00FA2870">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4984" w:type="dxa"/>
            <w:gridSpan w:val="5"/>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t>思想道德与法治</w:t>
            </w:r>
          </w:p>
        </w:tc>
        <w:tc>
          <w:tcPr>
            <w:tcW w:w="1080" w:type="dxa"/>
            <w:gridSpan w:val="7"/>
          </w:tcPr>
          <w:p w:rsidR="008B7C9E" w:rsidRDefault="00FA2870">
            <w:pPr>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755" w:type="dxa"/>
            <w:gridSpan w:val="4"/>
          </w:tcPr>
          <w:p w:rsidR="008B7C9E" w:rsidRDefault="00FA2870">
            <w:pPr>
              <w:rPr>
                <w:rFonts w:ascii="仿宋" w:eastAsia="仿宋" w:hAnsi="仿宋" w:cs="华文仿宋"/>
                <w:spacing w:val="-8"/>
                <w:sz w:val="24"/>
              </w:rPr>
            </w:pPr>
            <w:r>
              <w:rPr>
                <w:rFonts w:ascii="仿宋" w:eastAsia="仿宋" w:hAnsi="仿宋" w:cs="华文仿宋" w:hint="eastAsia"/>
                <w:spacing w:val="-8"/>
                <w:sz w:val="24"/>
              </w:rPr>
              <w:t>54</w:t>
            </w:r>
          </w:p>
        </w:tc>
      </w:tr>
      <w:tr w:rsidR="008B7C9E">
        <w:tc>
          <w:tcPr>
            <w:tcW w:w="1265" w:type="dxa"/>
            <w:vAlign w:val="center"/>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9" w:type="dxa"/>
            <w:gridSpan w:val="16"/>
          </w:tcPr>
          <w:p w:rsidR="008B7C9E" w:rsidRDefault="00FA2870">
            <w:pPr>
              <w:ind w:firstLineChars="200" w:firstLine="448"/>
              <w:rPr>
                <w:rFonts w:ascii="仿宋" w:eastAsia="仿宋" w:hAnsi="仿宋" w:cs="华文仿宋"/>
                <w:spacing w:val="-8"/>
                <w:sz w:val="24"/>
              </w:rPr>
            </w:pPr>
            <w:r>
              <w:rPr>
                <w:rFonts w:ascii="仿宋" w:eastAsia="仿宋" w:hAnsi="仿宋" w:cs="华文仿宋" w:hint="eastAsia"/>
                <w:spacing w:val="-8"/>
                <w:sz w:val="24"/>
              </w:rPr>
              <w:t>培养运用马克思主义立场观点方法分析和解决问题的能力；培养</w:t>
            </w:r>
            <w:proofErr w:type="gramStart"/>
            <w:r>
              <w:rPr>
                <w:rFonts w:ascii="仿宋" w:eastAsia="仿宋" w:hAnsi="仿宋" w:cs="华文仿宋" w:hint="eastAsia"/>
                <w:spacing w:val="-8"/>
                <w:sz w:val="24"/>
              </w:rPr>
              <w:t>践行</w:t>
            </w:r>
            <w:proofErr w:type="gramEnd"/>
            <w:r>
              <w:rPr>
                <w:rFonts w:ascii="仿宋" w:eastAsia="仿宋" w:hAnsi="仿宋" w:cs="华文仿宋" w:hint="eastAsia"/>
                <w:spacing w:val="-8"/>
                <w:sz w:val="24"/>
              </w:rPr>
              <w:t>社会主义核心价值观，尊重和维护宪法法律权威，识大局、尊法治、</w:t>
            </w:r>
            <w:proofErr w:type="gramStart"/>
            <w:r>
              <w:rPr>
                <w:rFonts w:ascii="仿宋" w:eastAsia="仿宋" w:hAnsi="仿宋" w:cs="华文仿宋" w:hint="eastAsia"/>
                <w:spacing w:val="-8"/>
                <w:sz w:val="24"/>
              </w:rPr>
              <w:t>修美德</w:t>
            </w:r>
            <w:proofErr w:type="gramEnd"/>
            <w:r>
              <w:rPr>
                <w:rFonts w:ascii="仿宋" w:eastAsia="仿宋" w:hAnsi="仿宋" w:cs="华文仿宋" w:hint="eastAsia"/>
                <w:spacing w:val="-8"/>
                <w:sz w:val="24"/>
              </w:rPr>
              <w:t>的自觉性；使学生筑牢理想信念之基，传承中华传统美德，弘扬中国精神，尊重和维</w:t>
            </w:r>
            <w:r>
              <w:rPr>
                <w:rFonts w:ascii="仿宋" w:eastAsia="仿宋" w:hAnsi="仿宋" w:cs="华文仿宋" w:hint="eastAsia"/>
                <w:spacing w:val="-8"/>
                <w:sz w:val="24"/>
              </w:rPr>
              <w:lastRenderedPageBreak/>
              <w:t>护宪法法律权威，提升思想道德素质和法治素养，培养矢志不渝听党话跟党走，争做社会主义合格建设者和可靠接班人的主人翁精神。</w:t>
            </w:r>
          </w:p>
        </w:tc>
      </w:tr>
      <w:tr w:rsidR="008B7C9E">
        <w:tc>
          <w:tcPr>
            <w:tcW w:w="1265" w:type="dxa"/>
            <w:vAlign w:val="center"/>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819" w:type="dxa"/>
            <w:gridSpan w:val="16"/>
          </w:tcPr>
          <w:p w:rsidR="008B7C9E" w:rsidRDefault="00FA2870">
            <w:pPr>
              <w:snapToGrid w:val="0"/>
              <w:rPr>
                <w:rFonts w:ascii="仿宋" w:eastAsia="仿宋" w:hAnsi="仿宋"/>
                <w:sz w:val="24"/>
              </w:rPr>
            </w:pPr>
            <w:r>
              <w:rPr>
                <w:rFonts w:ascii="仿宋" w:eastAsia="仿宋" w:hAnsi="仿宋" w:hint="eastAsia"/>
                <w:sz w:val="24"/>
              </w:rPr>
              <w:t>马克思主义的人生观、价值观、道德观、法治观，社会主义核心价值观与社会主义法治建设的关系，及学生的职业道德教育。</w:t>
            </w:r>
          </w:p>
        </w:tc>
      </w:tr>
      <w:tr w:rsidR="008B7C9E">
        <w:tc>
          <w:tcPr>
            <w:tcW w:w="1265" w:type="dxa"/>
            <w:vAlign w:val="center"/>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9" w:type="dxa"/>
            <w:gridSpan w:val="16"/>
          </w:tcPr>
          <w:p w:rsidR="008B7C9E" w:rsidRDefault="00FA2870">
            <w:pPr>
              <w:snapToGrid w:val="0"/>
              <w:rPr>
                <w:rFonts w:ascii="仿宋" w:eastAsia="仿宋" w:hAnsi="仿宋"/>
                <w:sz w:val="24"/>
              </w:rPr>
            </w:pPr>
            <w:r>
              <w:rPr>
                <w:rFonts w:ascii="仿宋" w:eastAsia="仿宋" w:hAnsi="仿宋" w:hint="eastAsia"/>
                <w:spacing w:val="-11"/>
                <w:sz w:val="24"/>
              </w:rPr>
              <w:t>课堂教学和课外教学相结合，理论联系实际，将知识传授、能力培育、素质提高结合，讲清原理，培养实践能力。</w:t>
            </w:r>
          </w:p>
        </w:tc>
      </w:tr>
      <w:tr w:rsidR="008B7C9E">
        <w:tc>
          <w:tcPr>
            <w:tcW w:w="1265" w:type="dxa"/>
          </w:tcPr>
          <w:p w:rsidR="008B7C9E" w:rsidRDefault="00FA2870">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5061" w:type="dxa"/>
            <w:gridSpan w:val="6"/>
          </w:tcPr>
          <w:p w:rsidR="008B7C9E" w:rsidRDefault="00FA2870">
            <w:pPr>
              <w:rPr>
                <w:rFonts w:ascii="仿宋" w:eastAsia="仿宋" w:hAnsi="仿宋" w:cs="华文仿宋"/>
                <w:b/>
                <w:spacing w:val="-8"/>
                <w:sz w:val="24"/>
              </w:rPr>
            </w:pPr>
            <w:r>
              <w:rPr>
                <w:rFonts w:ascii="仿宋" w:eastAsia="仿宋" w:hAnsi="仿宋" w:cs="华文仿宋" w:hint="eastAsia"/>
                <w:b/>
                <w:spacing w:val="-8"/>
                <w:sz w:val="24"/>
              </w:rPr>
              <w:t>毛泽东思想和中国特色社会主义理论体系概论</w:t>
            </w:r>
          </w:p>
        </w:tc>
        <w:tc>
          <w:tcPr>
            <w:tcW w:w="1075" w:type="dxa"/>
            <w:gridSpan w:val="7"/>
          </w:tcPr>
          <w:p w:rsidR="008B7C9E" w:rsidRDefault="00FA2870">
            <w:pPr>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683" w:type="dxa"/>
            <w:gridSpan w:val="3"/>
          </w:tcPr>
          <w:p w:rsidR="008B7C9E" w:rsidRDefault="00FA2870">
            <w:pPr>
              <w:rPr>
                <w:rFonts w:ascii="仿宋" w:eastAsia="仿宋" w:hAnsi="仿宋" w:cs="华文仿宋"/>
                <w:spacing w:val="-8"/>
                <w:sz w:val="24"/>
              </w:rPr>
            </w:pPr>
            <w:r>
              <w:rPr>
                <w:rFonts w:ascii="仿宋" w:eastAsia="仿宋" w:hAnsi="仿宋" w:cs="华文仿宋" w:hint="eastAsia"/>
                <w:spacing w:val="-8"/>
                <w:sz w:val="24"/>
              </w:rPr>
              <w:t>36</w:t>
            </w:r>
          </w:p>
        </w:tc>
      </w:tr>
      <w:tr w:rsidR="008B7C9E">
        <w:tc>
          <w:tcPr>
            <w:tcW w:w="1265" w:type="dxa"/>
            <w:vAlign w:val="center"/>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8B7C9E">
        <w:tc>
          <w:tcPr>
            <w:tcW w:w="1265" w:type="dxa"/>
            <w:vAlign w:val="center"/>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毛泽东思想和中国特色社会主义理论体系，中国共产党把马克思主义基本原理同中国具体实际相结合产生的马克思主义中国化的两大理论成果。</w:t>
            </w:r>
          </w:p>
        </w:tc>
      </w:tr>
      <w:tr w:rsidR="008B7C9E">
        <w:tc>
          <w:tcPr>
            <w:tcW w:w="1265" w:type="dxa"/>
            <w:vAlign w:val="center"/>
          </w:tcPr>
          <w:p w:rsidR="008B7C9E" w:rsidRDefault="00FA2870">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8B7C9E">
        <w:tc>
          <w:tcPr>
            <w:tcW w:w="1265" w:type="dxa"/>
          </w:tcPr>
          <w:p w:rsidR="008B7C9E" w:rsidRDefault="00FA2870">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5061" w:type="dxa"/>
            <w:gridSpan w:val="6"/>
          </w:tcPr>
          <w:p w:rsidR="008B7C9E" w:rsidRDefault="00FA2870">
            <w:pPr>
              <w:rPr>
                <w:rFonts w:ascii="仿宋" w:eastAsia="仿宋" w:hAnsi="仿宋" w:cs="华文仿宋"/>
                <w:b/>
                <w:spacing w:val="-8"/>
                <w:sz w:val="24"/>
              </w:rPr>
            </w:pPr>
            <w:r>
              <w:rPr>
                <w:rFonts w:ascii="仿宋" w:eastAsia="仿宋" w:hAnsi="仿宋" w:cs="华文仿宋"/>
                <w:b/>
                <w:spacing w:val="-8"/>
                <w:sz w:val="24"/>
              </w:rPr>
              <w:t>习近平新时代中国特色社会主义思想概论</w:t>
            </w:r>
          </w:p>
        </w:tc>
        <w:tc>
          <w:tcPr>
            <w:tcW w:w="1003" w:type="dxa"/>
            <w:gridSpan w:val="6"/>
          </w:tcPr>
          <w:p w:rsidR="008B7C9E" w:rsidRDefault="00FA2870">
            <w:pPr>
              <w:rPr>
                <w:rFonts w:ascii="仿宋" w:eastAsia="仿宋" w:hAnsi="仿宋" w:cs="华文仿宋"/>
                <w:b/>
                <w:spacing w:val="-8"/>
                <w:sz w:val="24"/>
              </w:rPr>
            </w:pPr>
            <w:r>
              <w:rPr>
                <w:rFonts w:ascii="仿宋" w:eastAsia="仿宋" w:hAnsi="仿宋" w:cs="华文仿宋" w:hint="eastAsia"/>
                <w:b/>
                <w:spacing w:val="-8"/>
                <w:sz w:val="24"/>
              </w:rPr>
              <w:t>学时</w:t>
            </w:r>
          </w:p>
        </w:tc>
        <w:tc>
          <w:tcPr>
            <w:tcW w:w="1755" w:type="dxa"/>
            <w:gridSpan w:val="4"/>
          </w:tcPr>
          <w:p w:rsidR="008B7C9E" w:rsidRDefault="00FA2870">
            <w:pPr>
              <w:rPr>
                <w:rFonts w:ascii="仿宋" w:eastAsia="仿宋" w:hAnsi="仿宋" w:cs="华文仿宋"/>
                <w:b/>
                <w:spacing w:val="-8"/>
                <w:sz w:val="24"/>
              </w:rPr>
            </w:pPr>
            <w:r>
              <w:rPr>
                <w:rFonts w:ascii="仿宋" w:eastAsia="仿宋" w:hAnsi="仿宋" w:cs="华文仿宋" w:hint="eastAsia"/>
                <w:b/>
                <w:spacing w:val="-8"/>
                <w:sz w:val="24"/>
              </w:rPr>
              <w:t>54</w:t>
            </w:r>
          </w:p>
        </w:tc>
      </w:tr>
      <w:tr w:rsidR="008B7C9E">
        <w:tc>
          <w:tcPr>
            <w:tcW w:w="1265" w:type="dxa"/>
            <w:vAlign w:val="center"/>
          </w:tcPr>
          <w:p w:rsidR="008B7C9E" w:rsidRDefault="00FA287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819" w:type="dxa"/>
            <w:gridSpan w:val="16"/>
          </w:tcPr>
          <w:p w:rsidR="008B7C9E" w:rsidRDefault="00FA2870">
            <w:pPr>
              <w:snapToGrid w:val="0"/>
              <w:ind w:firstLineChars="200" w:firstLine="480"/>
              <w:rPr>
                <w:rFonts w:ascii="仿宋" w:eastAsia="仿宋" w:hAnsi="仿宋"/>
                <w:color w:val="000000"/>
                <w:sz w:val="24"/>
              </w:rPr>
            </w:pPr>
            <w:r>
              <w:rPr>
                <w:rFonts w:ascii="仿宋" w:eastAsia="仿宋" w:hAnsi="仿宋" w:hint="eastAsia"/>
                <w:color w:val="000000"/>
                <w:sz w:val="24"/>
              </w:rPr>
              <w:t>全面准确理解习近平新时代中国特色社会主义思想形成的时代背景、核心要义、精神实质、丰富内涵、重大意义、历史地位和实践要求</w:t>
            </w:r>
            <w:r w:rsidR="007F2789">
              <w:rPr>
                <w:rFonts w:ascii="仿宋" w:eastAsia="仿宋" w:hAnsi="仿宋" w:hint="eastAsia"/>
                <w:color w:val="000000"/>
                <w:sz w:val="24"/>
              </w:rPr>
              <w:t>。大学生通过系统学习、</w:t>
            </w:r>
            <w:r>
              <w:rPr>
                <w:rFonts w:ascii="仿宋" w:eastAsia="仿宋" w:hAnsi="仿宋" w:hint="eastAsia"/>
                <w:color w:val="000000"/>
                <w:sz w:val="24"/>
              </w:rPr>
              <w:t>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树牢“四个意识” ，坚定 “四个自信” ，坚决做到“两个维护” ，不断提高运用科学理论武装头脑、指导实践、推动工作的能力和水平。</w:t>
            </w:r>
          </w:p>
        </w:tc>
      </w:tr>
      <w:tr w:rsidR="008B7C9E">
        <w:tc>
          <w:tcPr>
            <w:tcW w:w="1265" w:type="dxa"/>
            <w:vAlign w:val="center"/>
          </w:tcPr>
          <w:p w:rsidR="008B7C9E" w:rsidRDefault="00FA287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819" w:type="dxa"/>
            <w:gridSpan w:val="16"/>
          </w:tcPr>
          <w:p w:rsidR="008B7C9E" w:rsidRDefault="00FA2870">
            <w:pPr>
              <w:snapToGrid w:val="0"/>
              <w:ind w:firstLineChars="200" w:firstLine="480"/>
              <w:rPr>
                <w:rFonts w:ascii="仿宋" w:eastAsia="仿宋" w:hAnsi="仿宋"/>
                <w:color w:val="000000"/>
                <w:sz w:val="24"/>
              </w:rPr>
            </w:pPr>
            <w:r>
              <w:rPr>
                <w:rFonts w:ascii="仿宋" w:eastAsia="仿宋" w:hAnsi="仿宋" w:hint="eastAsia"/>
                <w:color w:val="000000"/>
                <w:sz w:val="24"/>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8B7C9E">
        <w:tc>
          <w:tcPr>
            <w:tcW w:w="1265" w:type="dxa"/>
            <w:vAlign w:val="center"/>
          </w:tcPr>
          <w:p w:rsidR="008B7C9E" w:rsidRDefault="00FA287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819" w:type="dxa"/>
            <w:gridSpan w:val="16"/>
          </w:tcPr>
          <w:p w:rsidR="008B7C9E" w:rsidRDefault="00FA2870">
            <w:pPr>
              <w:snapToGrid w:val="0"/>
              <w:ind w:firstLineChars="200" w:firstLine="480"/>
              <w:rPr>
                <w:rFonts w:ascii="仿宋" w:eastAsia="仿宋" w:hAnsi="仿宋"/>
                <w:color w:val="000000"/>
                <w:sz w:val="24"/>
              </w:rPr>
            </w:pPr>
            <w:r>
              <w:rPr>
                <w:rFonts w:ascii="仿宋" w:eastAsia="仿宋" w:hAnsi="仿宋" w:hint="eastAsia"/>
                <w:color w:val="000000"/>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8B7C9E">
        <w:tc>
          <w:tcPr>
            <w:tcW w:w="1265" w:type="dxa"/>
          </w:tcPr>
          <w:p w:rsidR="008B7C9E" w:rsidRDefault="00FA2870">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4786" w:type="dxa"/>
            <w:gridSpan w:val="2"/>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华文仿宋" w:hint="eastAsia"/>
                <w:b/>
                <w:spacing w:val="-8"/>
                <w:sz w:val="24"/>
              </w:rPr>
              <w:t>形势与政策</w:t>
            </w:r>
          </w:p>
        </w:tc>
        <w:tc>
          <w:tcPr>
            <w:tcW w:w="1350" w:type="dxa"/>
            <w:gridSpan w:val="11"/>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683" w:type="dxa"/>
            <w:gridSpan w:val="3"/>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48</w:t>
            </w:r>
          </w:p>
        </w:tc>
      </w:tr>
      <w:tr w:rsidR="008B7C9E">
        <w:tc>
          <w:tcPr>
            <w:tcW w:w="1265" w:type="dxa"/>
          </w:tcPr>
          <w:p w:rsidR="008B7C9E" w:rsidRDefault="00FA2870">
            <w:pPr>
              <w:autoSpaceDE w:val="0"/>
              <w:autoSpaceDN w:val="0"/>
              <w:snapToGrid w:val="0"/>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vAlign w:val="center"/>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通过本门课程的学习，学生能够全面正确地认识党和国家面临的形势和任务，拥护党的路线、方针和政策，增强实现改革开放和社会主义现代化建设宏伟目标的信心和社会责任感。同时使学生基本掌握该课程的基础理论知识，基</w:t>
            </w:r>
            <w:r>
              <w:rPr>
                <w:rFonts w:ascii="仿宋" w:eastAsia="仿宋" w:hAnsi="仿宋" w:cs="华文仿宋" w:hint="eastAsia"/>
                <w:spacing w:val="-8"/>
                <w:sz w:val="24"/>
              </w:rPr>
              <w:lastRenderedPageBreak/>
              <w:t>本理论观点、分析问题的基本方法，并能够运用这些知识和方法去分析现实生活中的问题，把理论渗透到实践中，指导自己的行为。</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7819" w:type="dxa"/>
            <w:gridSpan w:val="16"/>
            <w:vAlign w:val="center"/>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发挥课内课外两个教育途径。课堂教学以专题化讲座形式展开，围绕当下国内政治、经济、文化、生态、外交等走向及国际形势展开，关注学生应该认识并能够理解的社会热点问题；同时引导学生课外自主思考体会，分析当下热点问题，培养学生分析解决问题的思维能力。</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vAlign w:val="center"/>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教学中突出马克思主义形势观教育，引导学生学会运用马克思主义的立场、观点、方法观察形势从总体上把握改革开放和社会主义现代化建设的大局；其次，教学要紧密联合实际，紧密联系大学生思想，帮助学生开阔视野，及时了解和正确对待国内外重大时事。</w:t>
            </w:r>
          </w:p>
        </w:tc>
      </w:tr>
      <w:tr w:rsidR="008B7C9E">
        <w:tc>
          <w:tcPr>
            <w:tcW w:w="1265" w:type="dxa"/>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4786" w:type="dxa"/>
            <w:gridSpan w:val="2"/>
          </w:tcPr>
          <w:p w:rsidR="008B7C9E" w:rsidRDefault="00FA2870">
            <w:pPr>
              <w:snapToGrid w:val="0"/>
              <w:jc w:val="center"/>
              <w:rPr>
                <w:rFonts w:ascii="仿宋" w:eastAsia="仿宋" w:hAnsi="仿宋"/>
                <w:b/>
                <w:sz w:val="24"/>
              </w:rPr>
            </w:pPr>
            <w:r>
              <w:rPr>
                <w:rFonts w:ascii="仿宋" w:eastAsia="仿宋" w:hAnsi="仿宋" w:hint="eastAsia"/>
                <w:b/>
                <w:sz w:val="24"/>
              </w:rPr>
              <w:t>四史</w:t>
            </w:r>
          </w:p>
        </w:tc>
        <w:tc>
          <w:tcPr>
            <w:tcW w:w="1278" w:type="dxa"/>
            <w:gridSpan w:val="10"/>
          </w:tcPr>
          <w:p w:rsidR="008B7C9E" w:rsidRDefault="00FA2870">
            <w:pPr>
              <w:snapToGrid w:val="0"/>
              <w:rPr>
                <w:rFonts w:ascii="仿宋" w:eastAsia="仿宋" w:hAnsi="仿宋"/>
                <w:b/>
                <w:color w:val="000000"/>
                <w:sz w:val="24"/>
              </w:rPr>
            </w:pPr>
            <w:r>
              <w:rPr>
                <w:rFonts w:ascii="仿宋" w:eastAsia="仿宋" w:hAnsi="仿宋" w:hint="eastAsia"/>
                <w:b/>
                <w:color w:val="000000"/>
                <w:sz w:val="24"/>
              </w:rPr>
              <w:t>学时</w:t>
            </w:r>
          </w:p>
        </w:tc>
        <w:tc>
          <w:tcPr>
            <w:tcW w:w="1755" w:type="dxa"/>
            <w:gridSpan w:val="4"/>
          </w:tcPr>
          <w:p w:rsidR="008B7C9E" w:rsidRDefault="00FA2870">
            <w:pPr>
              <w:snapToGrid w:val="0"/>
              <w:rPr>
                <w:rFonts w:ascii="仿宋" w:eastAsia="仿宋" w:hAnsi="仿宋"/>
                <w:color w:val="000000"/>
                <w:sz w:val="24"/>
              </w:rPr>
            </w:pPr>
            <w:r>
              <w:rPr>
                <w:rFonts w:ascii="仿宋" w:eastAsia="仿宋" w:hAnsi="仿宋"/>
                <w:color w:val="000000"/>
                <w:sz w:val="24"/>
              </w:rPr>
              <w:t>3</w:t>
            </w:r>
            <w:r>
              <w:rPr>
                <w:rFonts w:ascii="仿宋" w:eastAsia="仿宋" w:hAnsi="仿宋" w:hint="eastAsia"/>
                <w:color w:val="000000"/>
                <w:sz w:val="24"/>
              </w:rPr>
              <w:t>6</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9" w:type="dxa"/>
            <w:gridSpan w:val="16"/>
          </w:tcPr>
          <w:p w:rsidR="008B7C9E" w:rsidRDefault="00FA2870">
            <w:pPr>
              <w:pStyle w:val="ad"/>
              <w:snapToGrid w:val="0"/>
              <w:spacing w:before="0" w:beforeAutospacing="0" w:after="0" w:afterAutospacing="0"/>
              <w:ind w:firstLine="555"/>
              <w:rPr>
                <w:rFonts w:ascii="仿宋" w:eastAsia="仿宋" w:hAnsi="仿宋" w:cs="仿宋_GB2312"/>
              </w:rPr>
            </w:pPr>
            <w:r>
              <w:rPr>
                <w:rFonts w:ascii="仿宋" w:eastAsia="仿宋" w:hAnsi="仿宋" w:hint="eastAsia"/>
              </w:rPr>
              <w:t>通过本门课程的教学，</w:t>
            </w:r>
            <w:r>
              <w:rPr>
                <w:rFonts w:ascii="仿宋" w:eastAsia="仿宋" w:hAnsi="仿宋" w:hint="eastAsia"/>
                <w:bCs/>
              </w:rPr>
              <w:t>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系统介绍中国共产党为人民谋幸福、为民族谋复兴、为世界谋大同的奋斗历史。以习近平新时代中国特色社会主义思想为指导，牢牢把握中国共产党百年奋斗史</w:t>
            </w:r>
            <w:r>
              <w:rPr>
                <w:rFonts w:ascii="仿宋" w:eastAsia="仿宋" w:hAnsi="仿宋"/>
                <w:sz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sz w:val="24"/>
              </w:rPr>
              <w:t>学生</w:t>
            </w:r>
            <w:r>
              <w:rPr>
                <w:rFonts w:ascii="仿宋" w:eastAsia="仿宋" w:hAnsi="仿宋"/>
                <w:sz w:val="24"/>
              </w:rPr>
              <w:t>欢迎为目标，突出主题主线，注重夹叙夹议、史论结合，力求准确、简明阐述</w:t>
            </w:r>
            <w:r>
              <w:rPr>
                <w:rFonts w:ascii="仿宋" w:eastAsia="仿宋" w:hAnsi="仿宋" w:hint="eastAsia"/>
                <w:sz w:val="24"/>
              </w:rPr>
              <w:t>中国共产党百年奋斗</w:t>
            </w:r>
            <w:r>
              <w:rPr>
                <w:rFonts w:ascii="仿宋" w:eastAsia="仿宋" w:hAnsi="仿宋"/>
                <w:sz w:val="24"/>
              </w:rPr>
              <w:t>的壮阔实践史，深刻、辩证、重点概括</w:t>
            </w:r>
            <w:r>
              <w:rPr>
                <w:rFonts w:ascii="仿宋" w:eastAsia="仿宋" w:hAnsi="仿宋" w:hint="eastAsia"/>
                <w:sz w:val="24"/>
              </w:rPr>
              <w:t>中国共产党奋斗史</w:t>
            </w:r>
            <w:r>
              <w:rPr>
                <w:rFonts w:ascii="仿宋" w:eastAsia="仿宋" w:hAnsi="仿宋"/>
                <w:sz w:val="24"/>
              </w:rPr>
              <w:t>蕴涵的丰富治国理政智慧和历史经验。引导</w:t>
            </w:r>
            <w:r>
              <w:rPr>
                <w:rFonts w:ascii="仿宋" w:eastAsia="仿宋" w:hAnsi="仿宋" w:hint="eastAsia"/>
                <w:sz w:val="24"/>
              </w:rPr>
              <w:t>学生</w:t>
            </w:r>
            <w:r>
              <w:rPr>
                <w:rFonts w:ascii="仿宋" w:eastAsia="仿宋" w:hAnsi="仿宋"/>
                <w:sz w:val="24"/>
              </w:rPr>
              <w:t>深刻认识</w:t>
            </w:r>
            <w:r>
              <w:rPr>
                <w:rFonts w:ascii="仿宋" w:eastAsia="仿宋" w:hAnsi="仿宋" w:hint="eastAsia"/>
                <w:sz w:val="24"/>
              </w:rPr>
              <w:t>“马克思主义好”“中国共产党好”“社会主义好”</w:t>
            </w:r>
            <w:r>
              <w:rPr>
                <w:rFonts w:ascii="仿宋" w:eastAsia="仿宋" w:hAnsi="仿宋"/>
                <w:sz w:val="24"/>
              </w:rPr>
              <w:t>“改革开放好”的深刻内涵。</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突出本课程的历史属性，通过通俗易懂、生动有趣的历史史实和故事使学生了解中国共产党奋斗的历史过程；</w:t>
            </w:r>
            <w:r>
              <w:rPr>
                <w:rFonts w:ascii="仿宋" w:eastAsia="仿宋" w:hAnsi="仿宋" w:hint="eastAsia"/>
                <w:color w:val="000000"/>
                <w:sz w:val="24"/>
              </w:rPr>
              <w:t>体现本课程的思想政治</w:t>
            </w:r>
            <w:proofErr w:type="gramStart"/>
            <w:r>
              <w:rPr>
                <w:rFonts w:ascii="仿宋" w:eastAsia="仿宋" w:hAnsi="仿宋" w:hint="eastAsia"/>
                <w:color w:val="000000"/>
                <w:sz w:val="24"/>
              </w:rPr>
              <w:t>理教育</w:t>
            </w:r>
            <w:proofErr w:type="gramEnd"/>
            <w:r>
              <w:rPr>
                <w:rFonts w:ascii="仿宋" w:eastAsia="仿宋" w:hAnsi="仿宋" w:hint="eastAsia"/>
                <w:color w:val="000000"/>
                <w:sz w:val="24"/>
              </w:rPr>
              <w:t>功能，</w:t>
            </w:r>
            <w:r>
              <w:rPr>
                <w:rFonts w:ascii="仿宋" w:eastAsia="仿宋" w:hAnsi="仿宋" w:hint="eastAsia"/>
                <w:sz w:val="24"/>
              </w:rPr>
              <w:t>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8B7C9E">
        <w:tc>
          <w:tcPr>
            <w:tcW w:w="1265" w:type="dxa"/>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4927" w:type="dxa"/>
            <w:gridSpan w:val="4"/>
          </w:tcPr>
          <w:p w:rsidR="008B7C9E" w:rsidRDefault="00FA2870">
            <w:pPr>
              <w:snapToGrid w:val="0"/>
              <w:jc w:val="center"/>
              <w:rPr>
                <w:rFonts w:ascii="仿宋" w:eastAsia="仿宋" w:hAnsi="仿宋"/>
                <w:b/>
                <w:sz w:val="24"/>
              </w:rPr>
            </w:pPr>
            <w:proofErr w:type="gramStart"/>
            <w:r>
              <w:rPr>
                <w:rFonts w:ascii="仿宋" w:eastAsia="仿宋" w:hAnsi="仿宋" w:hint="eastAsia"/>
                <w:b/>
                <w:sz w:val="24"/>
              </w:rPr>
              <w:t>思政课实践</w:t>
            </w:r>
            <w:proofErr w:type="gramEnd"/>
            <w:r>
              <w:rPr>
                <w:rFonts w:ascii="仿宋" w:eastAsia="仿宋" w:hAnsi="仿宋" w:hint="eastAsia"/>
                <w:b/>
                <w:sz w:val="24"/>
              </w:rPr>
              <w:t>课</w:t>
            </w:r>
          </w:p>
        </w:tc>
        <w:tc>
          <w:tcPr>
            <w:tcW w:w="1137" w:type="dxa"/>
            <w:gridSpan w:val="8"/>
          </w:tcPr>
          <w:p w:rsidR="008B7C9E" w:rsidRDefault="00FA2870">
            <w:pPr>
              <w:snapToGrid w:val="0"/>
              <w:rPr>
                <w:rFonts w:ascii="仿宋" w:eastAsia="仿宋" w:hAnsi="仿宋"/>
                <w:b/>
                <w:color w:val="000000"/>
                <w:sz w:val="24"/>
              </w:rPr>
            </w:pPr>
            <w:r>
              <w:rPr>
                <w:rFonts w:ascii="仿宋" w:eastAsia="仿宋" w:hAnsi="仿宋" w:hint="eastAsia"/>
                <w:b/>
                <w:color w:val="000000"/>
                <w:sz w:val="24"/>
              </w:rPr>
              <w:t>学时</w:t>
            </w:r>
          </w:p>
        </w:tc>
        <w:tc>
          <w:tcPr>
            <w:tcW w:w="1755" w:type="dxa"/>
            <w:gridSpan w:val="4"/>
          </w:tcPr>
          <w:p w:rsidR="008B7C9E" w:rsidRDefault="00FA2870">
            <w:pPr>
              <w:snapToGrid w:val="0"/>
              <w:rPr>
                <w:rFonts w:ascii="仿宋" w:eastAsia="仿宋" w:hAnsi="仿宋"/>
                <w:color w:val="000000"/>
                <w:sz w:val="24"/>
              </w:rPr>
            </w:pPr>
            <w:r>
              <w:rPr>
                <w:rFonts w:ascii="仿宋" w:eastAsia="仿宋" w:hAnsi="仿宋"/>
                <w:color w:val="000000"/>
                <w:sz w:val="24"/>
              </w:rPr>
              <w:t>18</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9" w:type="dxa"/>
            <w:gridSpan w:val="16"/>
          </w:tcPr>
          <w:p w:rsidR="008B7C9E" w:rsidRDefault="00FA2870">
            <w:pPr>
              <w:snapToGrid w:val="0"/>
              <w:ind w:firstLineChars="200" w:firstLine="480"/>
              <w:rPr>
                <w:rFonts w:ascii="仿宋" w:eastAsia="仿宋" w:hAnsi="仿宋"/>
                <w:sz w:val="24"/>
              </w:rPr>
            </w:pPr>
            <w:proofErr w:type="gramStart"/>
            <w:r>
              <w:rPr>
                <w:rFonts w:ascii="仿宋" w:eastAsia="仿宋" w:hAnsi="仿宋" w:hint="eastAsia"/>
                <w:sz w:val="24"/>
              </w:rPr>
              <w:t>思政课实践</w:t>
            </w:r>
            <w:proofErr w:type="gramEnd"/>
            <w:r>
              <w:rPr>
                <w:rFonts w:ascii="仿宋" w:eastAsia="仿宋" w:hAnsi="仿宋" w:hint="eastAsia"/>
                <w:sz w:val="24"/>
              </w:rPr>
              <w:t>教学目标一是使学生深刻认识和领会马克思主义理论，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爱国主义教育考察参观、社会调查及视频拍摄、企业调研及报告。</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7819" w:type="dxa"/>
            <w:gridSpan w:val="16"/>
          </w:tcPr>
          <w:p w:rsidR="008B7C9E" w:rsidRDefault="00FA2870">
            <w:pPr>
              <w:snapToGrid w:val="0"/>
              <w:ind w:firstLineChars="200" w:firstLine="480"/>
              <w:rPr>
                <w:rFonts w:ascii="仿宋" w:eastAsia="仿宋" w:hAnsi="仿宋"/>
                <w:sz w:val="24"/>
              </w:rPr>
            </w:pPr>
            <w:r>
              <w:rPr>
                <w:rFonts w:ascii="仿宋" w:eastAsia="仿宋" w:hAnsi="仿宋" w:hint="eastAsia"/>
                <w:sz w:val="24"/>
              </w:rPr>
              <w:t>爱国主义基地参观，旁听法庭庭审，企业调研，爱国主义影片观赏，制作相关视频作业。要求选择性参加其中三项实践课程，并完成要求的成果。</w:t>
            </w:r>
          </w:p>
        </w:tc>
      </w:tr>
      <w:tr w:rsidR="008B7C9E">
        <w:tc>
          <w:tcPr>
            <w:tcW w:w="1265" w:type="dxa"/>
          </w:tcPr>
          <w:p w:rsidR="008B7C9E" w:rsidRDefault="00FA2870">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4984" w:type="dxa"/>
            <w:gridSpan w:val="5"/>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心理健康教育</w:t>
            </w:r>
          </w:p>
        </w:tc>
        <w:tc>
          <w:tcPr>
            <w:tcW w:w="1080" w:type="dxa"/>
            <w:gridSpan w:val="7"/>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755" w:type="dxa"/>
            <w:gridSpan w:val="4"/>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宋体"/>
                <w:kern w:val="0"/>
                <w:sz w:val="24"/>
                <w:lang w:val="zh-CN"/>
              </w:rPr>
              <w:t>36</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心理健康为大学生活保驾护航；了解自我、提升自我；学会交往、开心生活；认识情绪、管理情绪；享受真爱、完善自我；巧对挫折、走向成功；职业生涯、合理规划。</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8B7C9E">
        <w:tc>
          <w:tcPr>
            <w:tcW w:w="1265" w:type="dxa"/>
          </w:tcPr>
          <w:p w:rsidR="008B7C9E" w:rsidRDefault="00FA2870">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061" w:type="dxa"/>
            <w:gridSpan w:val="6"/>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军事理论*军事技能</w:t>
            </w:r>
          </w:p>
        </w:tc>
        <w:tc>
          <w:tcPr>
            <w:tcW w:w="1075" w:type="dxa"/>
            <w:gridSpan w:val="7"/>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683" w:type="dxa"/>
            <w:gridSpan w:val="3"/>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宋体"/>
                <w:kern w:val="0"/>
                <w:sz w:val="24"/>
                <w:lang w:val="zh-CN"/>
              </w:rPr>
              <w:t>36</w:t>
            </w:r>
            <w:r>
              <w:rPr>
                <w:rFonts w:ascii="仿宋" w:eastAsia="仿宋" w:hAnsi="仿宋" w:cs="宋体" w:hint="eastAsia"/>
                <w:kern w:val="0"/>
                <w:sz w:val="24"/>
                <w:lang w:val="zh-CN"/>
              </w:rPr>
              <w:t>*2周</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普通高等学校通过军事课教学，让学生了解掌握军事基础知识和基本军事技能，增强国防观念、国家安全意识和忧患危机意识，弘扬爱国主义精神、传承红色基因、提高学生综合国防素质。</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军事课由《军事理论》《军事技能》两部分组成。《军事理论》教学时数</w:t>
            </w:r>
            <w:r>
              <w:rPr>
                <w:rFonts w:ascii="仿宋" w:eastAsia="仿宋" w:hAnsi="仿宋" w:cs="华文仿宋"/>
                <w:spacing w:val="-8"/>
                <w:sz w:val="24"/>
              </w:rPr>
              <w:t>36</w:t>
            </w:r>
            <w:r>
              <w:rPr>
                <w:rFonts w:ascii="仿宋" w:eastAsia="仿宋" w:hAnsi="仿宋" w:cs="华文仿宋" w:hint="eastAsia"/>
                <w:spacing w:val="-8"/>
                <w:sz w:val="24"/>
              </w:rPr>
              <w:t>学时，记</w:t>
            </w:r>
            <w:r>
              <w:rPr>
                <w:rFonts w:ascii="仿宋" w:eastAsia="仿宋" w:hAnsi="仿宋" w:cs="华文仿宋"/>
                <w:spacing w:val="-8"/>
                <w:sz w:val="24"/>
              </w:rPr>
              <w:t>2</w:t>
            </w:r>
            <w:r>
              <w:rPr>
                <w:rFonts w:ascii="仿宋" w:eastAsia="仿宋" w:hAnsi="仿宋" w:cs="华文仿宋" w:hint="eastAsia"/>
                <w:spacing w:val="-8"/>
                <w:sz w:val="24"/>
              </w:rPr>
              <w:t>学分；《军事技能》训练时间</w:t>
            </w:r>
            <w:r>
              <w:rPr>
                <w:rFonts w:ascii="仿宋" w:eastAsia="仿宋" w:hAnsi="仿宋" w:cs="华文仿宋"/>
                <w:spacing w:val="-8"/>
                <w:sz w:val="24"/>
              </w:rPr>
              <w:t>2—3</w:t>
            </w:r>
            <w:r>
              <w:rPr>
                <w:rFonts w:ascii="仿宋" w:eastAsia="仿宋" w:hAnsi="仿宋" w:cs="华文仿宋" w:hint="eastAsia"/>
                <w:spacing w:val="-8"/>
                <w:sz w:val="24"/>
              </w:rPr>
              <w:t>周，实际训练时间不得少于</w:t>
            </w:r>
            <w:r>
              <w:rPr>
                <w:rFonts w:ascii="仿宋" w:eastAsia="仿宋" w:hAnsi="仿宋" w:cs="华文仿宋"/>
                <w:spacing w:val="-8"/>
                <w:sz w:val="24"/>
              </w:rPr>
              <w:t>14</w:t>
            </w:r>
            <w:r>
              <w:rPr>
                <w:rFonts w:ascii="仿宋" w:eastAsia="仿宋" w:hAnsi="仿宋" w:cs="华文仿宋" w:hint="eastAsia"/>
                <w:spacing w:val="-8"/>
                <w:sz w:val="24"/>
              </w:rPr>
              <w:t>天</w:t>
            </w:r>
            <w:r>
              <w:rPr>
                <w:rFonts w:ascii="仿宋" w:eastAsia="仿宋" w:hAnsi="仿宋" w:cs="华文仿宋"/>
                <w:spacing w:val="-8"/>
                <w:sz w:val="24"/>
              </w:rPr>
              <w:t>112</w:t>
            </w:r>
            <w:r>
              <w:rPr>
                <w:rFonts w:ascii="仿宋" w:eastAsia="仿宋" w:hAnsi="仿宋" w:cs="华文仿宋" w:hint="eastAsia"/>
                <w:spacing w:val="-8"/>
                <w:sz w:val="24"/>
              </w:rPr>
              <w:t>学时，记</w:t>
            </w:r>
            <w:r>
              <w:rPr>
                <w:rFonts w:ascii="仿宋" w:eastAsia="仿宋" w:hAnsi="仿宋" w:cs="华文仿宋"/>
                <w:spacing w:val="-8"/>
                <w:sz w:val="24"/>
              </w:rPr>
              <w:t>2</w:t>
            </w:r>
            <w:r>
              <w:rPr>
                <w:rFonts w:ascii="仿宋" w:eastAsia="仿宋" w:hAnsi="仿宋" w:cs="华文仿宋" w:hint="eastAsia"/>
                <w:spacing w:val="-8"/>
                <w:sz w:val="24"/>
              </w:rPr>
              <w:t>学分。课程内容含“必讲（必训）”内容（以“</w:t>
            </w:r>
            <w:r>
              <w:rPr>
                <w:rFonts w:ascii="仿宋" w:eastAsia="仿宋" w:hAnsi="仿宋" w:cs="华文仿宋"/>
                <w:spacing w:val="-8"/>
                <w:sz w:val="24"/>
              </w:rPr>
              <w:t>*</w:t>
            </w:r>
            <w:r>
              <w:rPr>
                <w:rFonts w:ascii="仿宋" w:eastAsia="仿宋" w:hAnsi="仿宋" w:cs="华文仿宋" w:hint="eastAsia"/>
                <w:spacing w:val="-8"/>
                <w:sz w:val="24"/>
              </w:rPr>
              <w:t>”标识）和“选讲（选训）”内容（其他未标识者），根据实际情况在确保完成“必讲（必训）”内容的基础上，灵活选择“选讲（选训）”内容，但必须完成总学时。</w:t>
            </w:r>
          </w:p>
        </w:tc>
      </w:tr>
      <w:tr w:rsidR="008B7C9E">
        <w:tc>
          <w:tcPr>
            <w:tcW w:w="1265" w:type="dxa"/>
          </w:tcPr>
          <w:p w:rsidR="008B7C9E" w:rsidRDefault="00FA2870">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4786" w:type="dxa"/>
            <w:gridSpan w:val="2"/>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安全教育</w:t>
            </w:r>
          </w:p>
        </w:tc>
        <w:tc>
          <w:tcPr>
            <w:tcW w:w="1350" w:type="dxa"/>
            <w:gridSpan w:val="11"/>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683" w:type="dxa"/>
            <w:gridSpan w:val="3"/>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24</w:t>
            </w:r>
          </w:p>
        </w:tc>
      </w:tr>
      <w:tr w:rsidR="008B7C9E">
        <w:tc>
          <w:tcPr>
            <w:tcW w:w="1265" w:type="dxa"/>
          </w:tcPr>
          <w:p w:rsidR="008B7C9E" w:rsidRDefault="00FA2870">
            <w:pPr>
              <w:autoSpaceDE w:val="0"/>
              <w:autoSpaceDN w:val="0"/>
              <w:snapToGrid w:val="0"/>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使学生自主掌握安全知识，增强安全防范能力。</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关注与维护国家安全；真爱生命与人身安全；防范侵害与财产安全；防火知识与消防安全；突发公共事件与安全；网络侵害与安全预防；大学生心理健康与安全；学习、社交与求职安全；自护自救常识。</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线上教学与安全教育知识讲座相结合，使学生牢固树立安全意识。</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b/>
                <w:spacing w:val="-8"/>
                <w:kern w:val="0"/>
                <w:sz w:val="24"/>
                <w:lang w:val="zh-CN"/>
              </w:rPr>
              <w:t>课程</w:t>
            </w:r>
          </w:p>
        </w:tc>
        <w:tc>
          <w:tcPr>
            <w:tcW w:w="5210" w:type="dxa"/>
            <w:gridSpan w:val="8"/>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体育</w:t>
            </w:r>
          </w:p>
        </w:tc>
        <w:tc>
          <w:tcPr>
            <w:tcW w:w="942" w:type="dxa"/>
            <w:gridSpan w:val="6"/>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667" w:type="dxa"/>
            <w:gridSpan w:val="2"/>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宋体"/>
                <w:kern w:val="0"/>
                <w:sz w:val="24"/>
                <w:lang w:val="zh-CN"/>
              </w:rPr>
              <w:t>10</w:t>
            </w:r>
            <w:r>
              <w:rPr>
                <w:rFonts w:ascii="仿宋" w:eastAsia="仿宋" w:hAnsi="仿宋" w:cs="宋体" w:hint="eastAsia"/>
                <w:kern w:val="0"/>
                <w:sz w:val="24"/>
                <w:lang w:val="zh-CN"/>
              </w:rPr>
              <w:t>8</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树立“健康第一”的观念，增强学生体质健康水平，激发学生参与体育活动的兴趣，培养学生终身体育锻炼的习惯；培养竞争意识和顽强的意志品质；培养团结合作和自控自律的优良品质。</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公共体育、足球、篮球、排球、瑜伽、健美操、体育舞蹈、啦</w:t>
            </w:r>
            <w:proofErr w:type="gramStart"/>
            <w:r>
              <w:rPr>
                <w:rFonts w:ascii="仿宋" w:eastAsia="仿宋" w:hAnsi="仿宋" w:cs="宋体" w:hint="eastAsia"/>
                <w:kern w:val="0"/>
                <w:sz w:val="24"/>
                <w:lang w:val="zh-CN"/>
              </w:rPr>
              <w:t>啦</w:t>
            </w:r>
            <w:proofErr w:type="gramEnd"/>
            <w:r>
              <w:rPr>
                <w:rFonts w:ascii="仿宋" w:eastAsia="仿宋" w:hAnsi="仿宋" w:cs="宋体" w:hint="eastAsia"/>
                <w:kern w:val="0"/>
                <w:sz w:val="24"/>
                <w:lang w:val="zh-CN"/>
              </w:rPr>
              <w:t>操、羽毛球、毽球、武术</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本课程从基础入手，按照大纲要求，掌握基本知识点，基本技战术动作要领，简单的比赛规则等。</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本课程围绕职业教育，以专业项目选修课为主，采用理论与实践相结合的教学形式。运用观摩教学法，讲练结合，分层教学法等手段，综合评</w:t>
            </w:r>
            <w:r>
              <w:rPr>
                <w:rFonts w:ascii="仿宋" w:eastAsia="仿宋" w:hAnsi="仿宋" w:cs="宋体" w:hint="eastAsia"/>
                <w:kern w:val="0"/>
                <w:sz w:val="24"/>
                <w:lang w:val="zh-CN"/>
              </w:rPr>
              <w:lastRenderedPageBreak/>
              <w:t>价学生学习成果，为适应社会实践的需求奠定良好基础。</w:t>
            </w:r>
          </w:p>
        </w:tc>
      </w:tr>
      <w:tr w:rsidR="008B7C9E">
        <w:tc>
          <w:tcPr>
            <w:tcW w:w="1265" w:type="dxa"/>
          </w:tcPr>
          <w:p w:rsidR="008B7C9E" w:rsidRDefault="00FA2870">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课程</w:t>
            </w:r>
          </w:p>
        </w:tc>
        <w:tc>
          <w:tcPr>
            <w:tcW w:w="5185" w:type="dxa"/>
            <w:gridSpan w:val="7"/>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宋体"/>
                <w:b/>
                <w:kern w:val="0"/>
                <w:sz w:val="24"/>
                <w:lang w:val="zh-CN"/>
              </w:rPr>
              <w:t>劳动教育</w:t>
            </w:r>
          </w:p>
        </w:tc>
        <w:tc>
          <w:tcPr>
            <w:tcW w:w="992" w:type="dxa"/>
            <w:gridSpan w:val="8"/>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b/>
                <w:kern w:val="0"/>
                <w:sz w:val="24"/>
                <w:lang w:val="zh-CN"/>
              </w:rPr>
              <w:t>学时</w:t>
            </w:r>
          </w:p>
        </w:tc>
        <w:tc>
          <w:tcPr>
            <w:tcW w:w="1642" w:type="dxa"/>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38</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起尊重劳动、尊重知识、尊重人才、尊重创造的意识。</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kern w:val="0"/>
                <w:sz w:val="24"/>
                <w:lang w:val="zh-CN"/>
              </w:rPr>
              <w:t>马克思主义劳动观；日常生活中的劳动意识；劳模精神传承；新时代劳动者的责任与担当；服务劳动中体会劳动价值；专业实践中发展劳动能力。</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kern w:val="0"/>
                <w:sz w:val="24"/>
                <w:lang w:val="zh-CN"/>
              </w:rPr>
              <w:t>本课程采用理论与实践结合的形式推进教学，</w:t>
            </w:r>
            <w:r>
              <w:rPr>
                <w:rFonts w:ascii="仿宋" w:eastAsia="仿宋" w:hAnsi="仿宋" w:cs="宋体" w:hint="eastAsia"/>
                <w:kern w:val="0"/>
                <w:sz w:val="24"/>
                <w:lang w:val="zh-CN"/>
              </w:rPr>
              <w:t>开课形式每学期主要以专题的形式开展劳动理论讲授和劳动实践，每学年开展一周劳动周活动。综合评价劳动课程学习效果。</w:t>
            </w:r>
          </w:p>
        </w:tc>
      </w:tr>
      <w:tr w:rsidR="008B7C9E">
        <w:tc>
          <w:tcPr>
            <w:tcW w:w="1265" w:type="dxa"/>
          </w:tcPr>
          <w:p w:rsidR="008B7C9E" w:rsidRDefault="00FA2870">
            <w:pPr>
              <w:autoSpaceDE w:val="0"/>
              <w:autoSpaceDN w:val="0"/>
              <w:snapToGrid w:val="0"/>
              <w:jc w:val="center"/>
              <w:rPr>
                <w:rFonts w:ascii="仿宋" w:eastAsia="仿宋" w:hAnsi="仿宋"/>
                <w:b/>
                <w:kern w:val="0"/>
                <w:sz w:val="24"/>
                <w:lang w:val="zh-CN"/>
              </w:rPr>
            </w:pPr>
            <w:r>
              <w:rPr>
                <w:rFonts w:ascii="仿宋" w:eastAsia="仿宋" w:hAnsi="仿宋" w:hint="eastAsia"/>
                <w:b/>
                <w:kern w:val="0"/>
                <w:sz w:val="24"/>
                <w:lang w:val="zh-CN"/>
              </w:rPr>
              <w:t>课程</w:t>
            </w:r>
          </w:p>
        </w:tc>
        <w:tc>
          <w:tcPr>
            <w:tcW w:w="4636" w:type="dxa"/>
          </w:tcPr>
          <w:p w:rsidR="008B7C9E" w:rsidRDefault="00FA2870">
            <w:pPr>
              <w:autoSpaceDE w:val="0"/>
              <w:autoSpaceDN w:val="0"/>
              <w:snapToGrid w:val="0"/>
              <w:jc w:val="center"/>
              <w:rPr>
                <w:rFonts w:ascii="仿宋" w:eastAsia="仿宋" w:hAnsi="仿宋"/>
                <w:b/>
                <w:kern w:val="0"/>
                <w:sz w:val="24"/>
                <w:lang w:val="zh-CN"/>
              </w:rPr>
            </w:pPr>
            <w:r>
              <w:rPr>
                <w:rFonts w:ascii="仿宋" w:eastAsia="仿宋" w:hAnsi="仿宋" w:hint="eastAsia"/>
                <w:b/>
                <w:kern w:val="0"/>
                <w:sz w:val="24"/>
                <w:lang w:val="zh-CN"/>
              </w:rPr>
              <w:t>英语</w:t>
            </w:r>
          </w:p>
        </w:tc>
        <w:tc>
          <w:tcPr>
            <w:tcW w:w="992" w:type="dxa"/>
            <w:gridSpan w:val="8"/>
          </w:tcPr>
          <w:p w:rsidR="008B7C9E" w:rsidRDefault="00FA2870">
            <w:pPr>
              <w:autoSpaceDE w:val="0"/>
              <w:autoSpaceDN w:val="0"/>
              <w:snapToGrid w:val="0"/>
              <w:jc w:val="left"/>
              <w:rPr>
                <w:rFonts w:ascii="仿宋" w:eastAsia="仿宋" w:hAnsi="仿宋"/>
                <w:b/>
                <w:kern w:val="0"/>
                <w:sz w:val="24"/>
                <w:lang w:val="zh-CN"/>
              </w:rPr>
            </w:pPr>
            <w:r>
              <w:rPr>
                <w:rFonts w:ascii="仿宋" w:eastAsia="仿宋" w:hAnsi="仿宋" w:cs="宋体" w:hint="eastAsia"/>
                <w:b/>
                <w:kern w:val="0"/>
                <w:sz w:val="24"/>
                <w:lang w:val="zh-CN"/>
              </w:rPr>
              <w:t>学时</w:t>
            </w:r>
          </w:p>
        </w:tc>
        <w:tc>
          <w:tcPr>
            <w:tcW w:w="2191" w:type="dxa"/>
            <w:gridSpan w:val="7"/>
          </w:tcPr>
          <w:p w:rsidR="008B7C9E" w:rsidRDefault="00FA2870">
            <w:pPr>
              <w:autoSpaceDE w:val="0"/>
              <w:autoSpaceDN w:val="0"/>
              <w:snapToGrid w:val="0"/>
              <w:rPr>
                <w:rFonts w:ascii="仿宋" w:eastAsia="仿宋" w:hAnsi="仿宋"/>
                <w:b/>
                <w:kern w:val="0"/>
                <w:sz w:val="24"/>
                <w:lang w:val="zh-CN"/>
              </w:rPr>
            </w:pPr>
            <w:r>
              <w:rPr>
                <w:rFonts w:ascii="仿宋" w:eastAsia="仿宋" w:hAnsi="仿宋" w:hint="eastAsia"/>
                <w:b/>
                <w:kern w:val="0"/>
                <w:sz w:val="24"/>
                <w:lang w:val="zh-CN"/>
              </w:rPr>
              <w:t>144</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全面贯彻党的教育方针，培育和</w:t>
            </w:r>
            <w:proofErr w:type="gramStart"/>
            <w:r>
              <w:rPr>
                <w:rFonts w:ascii="仿宋" w:eastAsia="仿宋" w:hAnsi="仿宋" w:cs="宋体" w:hint="eastAsia"/>
                <w:kern w:val="0"/>
                <w:sz w:val="24"/>
                <w:lang w:val="zh-CN"/>
              </w:rPr>
              <w:t>践行</w:t>
            </w:r>
            <w:proofErr w:type="gramEnd"/>
            <w:r>
              <w:rPr>
                <w:rFonts w:ascii="仿宋" w:eastAsia="仿宋" w:hAnsi="仿宋" w:cs="宋体" w:hint="eastAsia"/>
                <w:kern w:val="0"/>
                <w:sz w:val="24"/>
                <w:lang w:val="zh-CN"/>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cs="宋体" w:hint="eastAsia"/>
                <w:kern w:val="0"/>
                <w:sz w:val="24"/>
                <w:lang w:val="zh-CN"/>
              </w:rPr>
              <w:t>职场</w:t>
            </w:r>
            <w:proofErr w:type="gramEnd"/>
            <w:r>
              <w:rPr>
                <w:rFonts w:ascii="仿宋" w:eastAsia="仿宋" w:hAnsi="仿宋" w:cs="宋体" w:hint="eastAsia"/>
                <w:kern w:val="0"/>
                <w:sz w:val="24"/>
                <w:lang w:val="zh-CN"/>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教学内容由主题类别、语篇类型、语言知识、文化知识、职业英语技能和语言学习策略六要素组成。主题类别为职业相关的教学主题。语</w:t>
            </w:r>
            <w:proofErr w:type="gramStart"/>
            <w:r>
              <w:rPr>
                <w:rFonts w:ascii="仿宋" w:eastAsia="仿宋" w:hAnsi="仿宋" w:cs="宋体" w:hint="eastAsia"/>
                <w:kern w:val="0"/>
                <w:sz w:val="24"/>
                <w:lang w:val="zh-CN"/>
              </w:rPr>
              <w:t>篇类型</w:t>
            </w:r>
            <w:proofErr w:type="gramEnd"/>
            <w:r>
              <w:rPr>
                <w:rFonts w:ascii="仿宋" w:eastAsia="仿宋" w:hAnsi="仿宋" w:cs="宋体" w:hint="eastAsia"/>
                <w:kern w:val="0"/>
                <w:sz w:val="24"/>
                <w:lang w:val="zh-CN"/>
              </w:rPr>
              <w:t>包括口头、书面、新媒体等多模态语篇，涵盖不同类型的体裁，为语言学习提供素材。语言知识</w:t>
            </w:r>
            <w:proofErr w:type="gramStart"/>
            <w:r>
              <w:rPr>
                <w:rFonts w:ascii="仿宋" w:eastAsia="仿宋" w:hAnsi="仿宋" w:cs="宋体" w:hint="eastAsia"/>
                <w:kern w:val="0"/>
                <w:sz w:val="24"/>
                <w:lang w:val="zh-CN"/>
              </w:rPr>
              <w:t>是职场涉外</w:t>
            </w:r>
            <w:proofErr w:type="gramEnd"/>
            <w:r>
              <w:rPr>
                <w:rFonts w:ascii="仿宋" w:eastAsia="仿宋" w:hAnsi="仿宋" w:cs="宋体" w:hint="eastAsia"/>
                <w:kern w:val="0"/>
                <w:sz w:val="24"/>
                <w:lang w:val="zh-CN"/>
              </w:rPr>
              <w:t>沟通的重要基础，重点突出应用性。文化知识包括世界多元文化和中华文化，尤其是</w:t>
            </w:r>
            <w:proofErr w:type="gramStart"/>
            <w:r>
              <w:rPr>
                <w:rFonts w:ascii="仿宋" w:eastAsia="仿宋" w:hAnsi="仿宋" w:cs="宋体" w:hint="eastAsia"/>
                <w:kern w:val="0"/>
                <w:sz w:val="24"/>
                <w:lang w:val="zh-CN"/>
              </w:rPr>
              <w:t>职场文化</w:t>
            </w:r>
            <w:proofErr w:type="gramEnd"/>
            <w:r>
              <w:rPr>
                <w:rFonts w:ascii="仿宋" w:eastAsia="仿宋" w:hAnsi="仿宋" w:cs="宋体" w:hint="eastAsia"/>
                <w:kern w:val="0"/>
                <w:sz w:val="24"/>
                <w:lang w:val="zh-CN"/>
              </w:rPr>
              <w:t>和企业文化。</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充分发挥英语课程的育人功能，将课程内容与育人目标相融合，积极培育和</w:t>
            </w:r>
            <w:proofErr w:type="gramStart"/>
            <w:r>
              <w:rPr>
                <w:rFonts w:ascii="仿宋" w:eastAsia="仿宋" w:hAnsi="仿宋" w:cs="宋体" w:hint="eastAsia"/>
                <w:kern w:val="0"/>
                <w:sz w:val="24"/>
                <w:lang w:val="zh-CN"/>
              </w:rPr>
              <w:t>践行</w:t>
            </w:r>
            <w:proofErr w:type="gramEnd"/>
            <w:r>
              <w:rPr>
                <w:rFonts w:ascii="仿宋" w:eastAsia="仿宋" w:hAnsi="仿宋" w:cs="宋体" w:hint="eastAsia"/>
                <w:kern w:val="0"/>
                <w:sz w:val="24"/>
                <w:lang w:val="zh-CN"/>
              </w:rPr>
              <w:t xml:space="preserve">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 </w:t>
            </w:r>
          </w:p>
        </w:tc>
      </w:tr>
      <w:tr w:rsidR="008B7C9E">
        <w:tc>
          <w:tcPr>
            <w:tcW w:w="1265" w:type="dxa"/>
          </w:tcPr>
          <w:p w:rsidR="008B7C9E" w:rsidRDefault="00FA2870">
            <w:pPr>
              <w:autoSpaceDE w:val="0"/>
              <w:autoSpaceDN w:val="0"/>
              <w:snapToGrid w:val="0"/>
              <w:jc w:val="center"/>
              <w:rPr>
                <w:rFonts w:ascii="仿宋" w:eastAsia="仿宋" w:hAnsi="仿宋"/>
                <w:b/>
                <w:kern w:val="0"/>
                <w:sz w:val="24"/>
                <w:lang w:val="zh-CN"/>
              </w:rPr>
            </w:pPr>
            <w:r>
              <w:rPr>
                <w:rFonts w:ascii="仿宋" w:eastAsia="仿宋" w:hAnsi="仿宋" w:hint="eastAsia"/>
                <w:b/>
                <w:kern w:val="0"/>
                <w:sz w:val="24"/>
                <w:lang w:val="zh-CN"/>
              </w:rPr>
              <w:t>课程</w:t>
            </w:r>
          </w:p>
        </w:tc>
        <w:tc>
          <w:tcPr>
            <w:tcW w:w="4786" w:type="dxa"/>
            <w:gridSpan w:val="2"/>
          </w:tcPr>
          <w:p w:rsidR="008B7C9E" w:rsidRDefault="00FA2870">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大数据基础</w:t>
            </w:r>
          </w:p>
        </w:tc>
        <w:tc>
          <w:tcPr>
            <w:tcW w:w="992" w:type="dxa"/>
            <w:gridSpan w:val="8"/>
          </w:tcPr>
          <w:p w:rsidR="008B7C9E" w:rsidRDefault="00FA2870">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2041" w:type="dxa"/>
            <w:gridSpan w:val="6"/>
          </w:tcPr>
          <w:p w:rsidR="008B7C9E" w:rsidRDefault="00FA2870">
            <w:pPr>
              <w:autoSpaceDE w:val="0"/>
              <w:autoSpaceDN w:val="0"/>
              <w:snapToGrid w:val="0"/>
              <w:ind w:firstLineChars="100" w:firstLine="240"/>
              <w:jc w:val="left"/>
              <w:rPr>
                <w:rFonts w:ascii="仿宋" w:eastAsia="仿宋" w:hAnsi="仿宋" w:cs="宋体"/>
                <w:kern w:val="0"/>
                <w:sz w:val="24"/>
                <w:lang w:val="zh-CN"/>
              </w:rPr>
            </w:pPr>
            <w:r>
              <w:rPr>
                <w:rFonts w:ascii="仿宋" w:eastAsia="仿宋" w:hAnsi="仿宋" w:cs="宋体" w:hint="eastAsia"/>
                <w:kern w:val="0"/>
                <w:sz w:val="24"/>
                <w:lang w:val="zh-CN"/>
              </w:rPr>
              <w:t>72</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color w:val="FF0000"/>
                <w:kern w:val="0"/>
                <w:sz w:val="24"/>
                <w:lang w:val="zh-CN"/>
              </w:rPr>
            </w:pPr>
            <w:r>
              <w:rPr>
                <w:rFonts w:ascii="仿宋" w:eastAsia="仿宋" w:hAnsi="仿宋" w:cs="宋体" w:hint="eastAsia"/>
                <w:color w:val="FF0000"/>
                <w:kern w:val="0"/>
                <w:sz w:val="24"/>
                <w:lang w:val="zh-CN"/>
              </w:rPr>
              <w:t>本课程面向没有计算机编程基础，没有Python语言基础的财经类专业学生，从零开始以财务人员的视角，学习大数据时代企业财务智能化转型的新工具--python语言。本课程在财务人员熟悉的财务工作场景中，学习python基本编程思想和常用语法体系，运用Python语言解决基本的财务问题，培养学生的Python语言应用基础、数据思维和数据管理能力，为Python工具在财务领域的应用打下坚实的基础。</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运用python内置函数与运算符、列表、元组、字典、集合等基本数据</w:t>
            </w:r>
            <w:r>
              <w:rPr>
                <w:rFonts w:ascii="仿宋" w:eastAsia="仿宋" w:hAnsi="仿宋" w:cs="宋体" w:hint="eastAsia"/>
                <w:color w:val="000000" w:themeColor="text1"/>
                <w:kern w:val="0"/>
                <w:sz w:val="24"/>
                <w:lang w:val="zh-CN"/>
              </w:rPr>
              <w:lastRenderedPageBreak/>
              <w:t>类型以及相关列表推到式、切片等语法来解决实际问题，熟练掌握python分支、循环、函数设计，使用Python解决财务场景中的问题。</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教学要求</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根据大数据与会计专业的实际需求可采用Python扩展模块解决文件操作、excel表格数据的处理、数据库编程、大数据处理、数据可视化分析等领域的实际问题，同时还能锻炼学生的编程思维。</w:t>
            </w:r>
          </w:p>
        </w:tc>
      </w:tr>
      <w:tr w:rsidR="008B7C9E">
        <w:tc>
          <w:tcPr>
            <w:tcW w:w="1265" w:type="dxa"/>
          </w:tcPr>
          <w:p w:rsidR="008B7C9E" w:rsidRDefault="00FA2870">
            <w:pPr>
              <w:autoSpaceDE w:val="0"/>
              <w:autoSpaceDN w:val="0"/>
              <w:snapToGrid w:val="0"/>
              <w:jc w:val="center"/>
              <w:rPr>
                <w:rFonts w:ascii="仿宋" w:eastAsia="仿宋" w:hAnsi="仿宋" w:cs="华文仿宋"/>
                <w:b/>
                <w:spacing w:val="-8"/>
                <w:kern w:val="0"/>
                <w:sz w:val="24"/>
                <w:lang w:val="zh-CN"/>
              </w:rPr>
            </w:pPr>
            <w:bookmarkStart w:id="23" w:name="_Hlk103424851"/>
            <w:r>
              <w:rPr>
                <w:rFonts w:ascii="仿宋" w:eastAsia="仿宋" w:hAnsi="仿宋" w:cs="华文仿宋" w:hint="eastAsia"/>
                <w:b/>
                <w:spacing w:val="-8"/>
                <w:kern w:val="0"/>
                <w:sz w:val="24"/>
                <w:lang w:val="zh-CN"/>
              </w:rPr>
              <w:t>课程</w:t>
            </w:r>
          </w:p>
        </w:tc>
        <w:tc>
          <w:tcPr>
            <w:tcW w:w="4786" w:type="dxa"/>
            <w:gridSpan w:val="2"/>
          </w:tcPr>
          <w:p w:rsidR="008B7C9E" w:rsidRDefault="00FA2870">
            <w:pPr>
              <w:autoSpaceDE w:val="0"/>
              <w:autoSpaceDN w:val="0"/>
              <w:snapToGrid w:val="0"/>
              <w:jc w:val="center"/>
              <w:rPr>
                <w:rFonts w:ascii="仿宋" w:eastAsia="仿宋" w:hAnsi="仿宋" w:cs="宋体"/>
                <w:color w:val="000000" w:themeColor="text1"/>
                <w:kern w:val="0"/>
                <w:sz w:val="24"/>
                <w:lang w:val="zh-CN"/>
              </w:rPr>
            </w:pPr>
            <w:r>
              <w:rPr>
                <w:rFonts w:ascii="仿宋" w:eastAsia="仿宋" w:hAnsi="仿宋" w:cs="宋体" w:hint="eastAsia"/>
                <w:b/>
                <w:color w:val="000000" w:themeColor="text1"/>
                <w:kern w:val="0"/>
                <w:sz w:val="24"/>
                <w:lang w:val="zh-CN"/>
              </w:rPr>
              <w:t>大学语文</w:t>
            </w:r>
          </w:p>
        </w:tc>
        <w:tc>
          <w:tcPr>
            <w:tcW w:w="992" w:type="dxa"/>
            <w:gridSpan w:val="8"/>
          </w:tcPr>
          <w:p w:rsidR="008B7C9E" w:rsidRDefault="00FA2870">
            <w:pPr>
              <w:autoSpaceDE w:val="0"/>
              <w:autoSpaceDN w:val="0"/>
              <w:snapToGrid w:val="0"/>
              <w:jc w:val="left"/>
              <w:rPr>
                <w:rFonts w:ascii="仿宋" w:eastAsia="仿宋" w:hAnsi="仿宋" w:cs="宋体"/>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2041" w:type="dxa"/>
            <w:gridSpan w:val="6"/>
          </w:tcPr>
          <w:p w:rsidR="008B7C9E" w:rsidRDefault="00FA2870">
            <w:pPr>
              <w:autoSpaceDE w:val="0"/>
              <w:autoSpaceDN w:val="0"/>
              <w:snapToGrid w:val="0"/>
              <w:jc w:val="left"/>
              <w:rPr>
                <w:rFonts w:ascii="仿宋" w:eastAsia="仿宋" w:hAnsi="仿宋" w:cs="宋体"/>
                <w:color w:val="000000" w:themeColor="text1"/>
                <w:kern w:val="0"/>
                <w:sz w:val="24"/>
                <w:lang w:val="zh-CN"/>
              </w:rPr>
            </w:pPr>
            <w:r>
              <w:rPr>
                <w:rFonts w:ascii="仿宋" w:eastAsia="仿宋" w:hAnsi="仿宋" w:cs="宋体"/>
                <w:b/>
                <w:color w:val="000000" w:themeColor="text1"/>
                <w:kern w:val="0"/>
                <w:sz w:val="24"/>
                <w:lang w:val="zh-CN"/>
              </w:rPr>
              <w:t xml:space="preserve"> 3</w:t>
            </w:r>
            <w:r>
              <w:rPr>
                <w:rFonts w:ascii="仿宋" w:eastAsia="仿宋" w:hAnsi="仿宋" w:cs="宋体" w:hint="eastAsia"/>
                <w:b/>
                <w:color w:val="000000" w:themeColor="text1"/>
                <w:kern w:val="0"/>
                <w:sz w:val="24"/>
                <w:lang w:val="zh-CN"/>
              </w:rPr>
              <w:t>6</w:t>
            </w:r>
          </w:p>
        </w:tc>
      </w:tr>
      <w:bookmarkEnd w:id="23"/>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提高学生运用语文文字的能力，推动学生规范化运用语言文字。进一步掌握语言、文学基础知识，培养学生对祖国语言文字的热爱；树立语言规范意识，能够准确地运用汉语语言进行表达和交流；真正掌握阅读、理解、鉴赏优秀文学作品的方法，从而有效提高学生的汉语水平与文学素养。</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古代、现代汉语语言基础；文字基础；传统文化和古今经典篇目；传统思想篇目；现当代优秀篇目；诗词曲赋文等代表性文本赏析。</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19" w:type="dxa"/>
            <w:gridSpan w:val="16"/>
          </w:tcPr>
          <w:p w:rsidR="008B7C9E" w:rsidRDefault="00FA287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依据文本，推动</w:t>
            </w:r>
            <w:proofErr w:type="gramStart"/>
            <w:r>
              <w:rPr>
                <w:rFonts w:ascii="仿宋" w:eastAsia="仿宋" w:hAnsi="仿宋" w:cs="宋体" w:hint="eastAsia"/>
                <w:kern w:val="0"/>
                <w:sz w:val="24"/>
                <w:lang w:val="zh-CN"/>
              </w:rPr>
              <w:t>课程思政育人</w:t>
            </w:r>
            <w:proofErr w:type="gramEnd"/>
            <w:r>
              <w:rPr>
                <w:rFonts w:ascii="仿宋" w:eastAsia="仿宋" w:hAnsi="仿宋" w:cs="宋体" w:hint="eastAsia"/>
                <w:kern w:val="0"/>
                <w:sz w:val="24"/>
                <w:lang w:val="zh-CN"/>
              </w:rPr>
              <w:t>工作，通过教师讲解和赏析，学生阅读，完成人文教育和审美提升。同时，通过阅读经典作品，树立规范化运用中国语言文字的意识。教学上更加注重标准语的运用和规范文字的书写，同时强化经典文本的阅读和鉴赏。</w:t>
            </w:r>
          </w:p>
        </w:tc>
      </w:tr>
      <w:tr w:rsidR="008B7C9E">
        <w:tc>
          <w:tcPr>
            <w:tcW w:w="1265" w:type="dxa"/>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797" w:type="dxa"/>
            <w:gridSpan w:val="3"/>
          </w:tcPr>
          <w:p w:rsidR="008B7C9E" w:rsidRDefault="00FA2870">
            <w:pPr>
              <w:snapToGrid w:val="0"/>
              <w:jc w:val="center"/>
              <w:rPr>
                <w:rFonts w:ascii="仿宋" w:eastAsia="仿宋" w:hAnsi="仿宋" w:cs="仿宋"/>
                <w:b/>
                <w:bCs/>
                <w:sz w:val="24"/>
              </w:rPr>
            </w:pPr>
            <w:r>
              <w:rPr>
                <w:rFonts w:ascii="仿宋" w:eastAsia="仿宋" w:hAnsi="仿宋" w:cs="仿宋" w:hint="eastAsia"/>
                <w:b/>
                <w:bCs/>
                <w:sz w:val="24"/>
              </w:rPr>
              <w:t>职业发展与创新创业</w:t>
            </w:r>
          </w:p>
        </w:tc>
        <w:tc>
          <w:tcPr>
            <w:tcW w:w="1134" w:type="dxa"/>
            <w:gridSpan w:val="8"/>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gridSpan w:val="5"/>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 xml:space="preserve"> 36</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学生学习为主体，以提高学生的就业能力与就业素养为主要目的，通过课程的实施，帮助学生设计并不断调整职业生涯规划，促进学生整合其他课程、活动的资源，进行有效地学习、训练，帮助学生获得有关职业、择业、就业知识、技能及经验，促进学生选择，获得并准备从事一项与个体匹配的职业并力求获得职业生涯发展的成功。</w:t>
            </w:r>
          </w:p>
        </w:tc>
      </w:tr>
      <w:tr w:rsidR="008B7C9E">
        <w:tc>
          <w:tcPr>
            <w:tcW w:w="1265" w:type="dxa"/>
            <w:vAlign w:val="center"/>
          </w:tcPr>
          <w:p w:rsidR="008B7C9E" w:rsidRDefault="00FA287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19" w:type="dxa"/>
            <w:gridSpan w:val="16"/>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适应大学生活；规划职业生涯；提高就业能力；求职面试准备；创业准备；</w:t>
            </w:r>
            <w:proofErr w:type="gramStart"/>
            <w:r>
              <w:rPr>
                <w:rFonts w:ascii="仿宋" w:eastAsia="仿宋" w:hAnsi="仿宋" w:cs="宋体" w:hint="eastAsia"/>
                <w:kern w:val="0"/>
                <w:sz w:val="24"/>
                <w:lang w:val="zh-CN"/>
              </w:rPr>
              <w:t>迈好职场第一步</w:t>
            </w:r>
            <w:proofErr w:type="gramEnd"/>
            <w:r>
              <w:rPr>
                <w:rFonts w:ascii="仿宋" w:eastAsia="仿宋" w:hAnsi="仿宋" w:cs="宋体" w:hint="eastAsia"/>
                <w:kern w:val="0"/>
                <w:sz w:val="24"/>
                <w:lang w:val="zh-CN"/>
              </w:rPr>
              <w:t>；就业权益与保障。职业化精神；</w:t>
            </w:r>
            <w:proofErr w:type="gramStart"/>
            <w:r>
              <w:rPr>
                <w:rFonts w:ascii="仿宋" w:eastAsia="仿宋" w:hAnsi="仿宋" w:cs="宋体" w:hint="eastAsia"/>
                <w:kern w:val="0"/>
                <w:sz w:val="24"/>
                <w:lang w:val="zh-CN"/>
              </w:rPr>
              <w:t>职场沟通</w:t>
            </w:r>
            <w:proofErr w:type="gramEnd"/>
            <w:r>
              <w:rPr>
                <w:rFonts w:ascii="仿宋" w:eastAsia="仿宋" w:hAnsi="仿宋" w:cs="宋体" w:hint="eastAsia"/>
                <w:kern w:val="0"/>
                <w:sz w:val="24"/>
                <w:lang w:val="zh-CN"/>
              </w:rPr>
              <w:t>；职业形象；</w:t>
            </w:r>
            <w:proofErr w:type="gramStart"/>
            <w:r>
              <w:rPr>
                <w:rFonts w:ascii="仿宋" w:eastAsia="仿宋" w:hAnsi="仿宋" w:cs="宋体" w:hint="eastAsia"/>
                <w:kern w:val="0"/>
                <w:sz w:val="24"/>
                <w:lang w:val="zh-CN"/>
              </w:rPr>
              <w:t>职场协作</w:t>
            </w:r>
            <w:proofErr w:type="gramEnd"/>
            <w:r>
              <w:rPr>
                <w:rFonts w:ascii="仿宋" w:eastAsia="仿宋" w:hAnsi="仿宋" w:cs="宋体" w:hint="eastAsia"/>
                <w:kern w:val="0"/>
                <w:sz w:val="24"/>
                <w:lang w:val="zh-CN"/>
              </w:rPr>
              <w:t>；时间管理；健康管理；学习管理；创新能力。</w:t>
            </w:r>
          </w:p>
        </w:tc>
      </w:tr>
    </w:tbl>
    <w:p w:rsidR="008B7C9E" w:rsidRDefault="008B7C9E">
      <w:pPr>
        <w:snapToGrid w:val="0"/>
        <w:rPr>
          <w:rFonts w:ascii="仿宋" w:eastAsia="仿宋" w:hAnsi="仿宋" w:cs="华文仿宋"/>
          <w:spacing w:val="-8"/>
          <w:sz w:val="24"/>
        </w:rPr>
      </w:pPr>
    </w:p>
    <w:p w:rsidR="008B7C9E" w:rsidRDefault="00FA2870">
      <w:pPr>
        <w:snapToGrid w:val="0"/>
        <w:rPr>
          <w:rFonts w:ascii="仿宋" w:eastAsia="仿宋" w:hAnsi="仿宋" w:cs="华文仿宋"/>
          <w:sz w:val="24"/>
        </w:rPr>
      </w:pPr>
      <w:r>
        <w:rPr>
          <w:rFonts w:ascii="仿宋" w:eastAsia="仿宋" w:hAnsi="仿宋" w:cs="华文仿宋" w:hint="eastAsia"/>
          <w:spacing w:val="-8"/>
          <w:sz w:val="24"/>
        </w:rPr>
        <w:t xml:space="preserve">   （2）</w:t>
      </w:r>
      <w:r>
        <w:rPr>
          <w:rFonts w:ascii="仿宋" w:eastAsia="仿宋" w:hAnsi="仿宋" w:cs="华文仿宋"/>
          <w:sz w:val="24"/>
        </w:rPr>
        <w:t>基本能力学习领域</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4790"/>
        <w:gridCol w:w="1134"/>
        <w:gridCol w:w="1888"/>
      </w:tblGrid>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790" w:type="dxa"/>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华文仿宋" w:hint="eastAsia"/>
                <w:spacing w:val="-8"/>
                <w:sz w:val="24"/>
              </w:rPr>
              <w:t>统计学基础</w:t>
            </w:r>
          </w:p>
        </w:tc>
        <w:tc>
          <w:tcPr>
            <w:tcW w:w="1134"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w:t>
            </w:r>
            <w:r>
              <w:rPr>
                <w:rFonts w:ascii="仿宋" w:eastAsia="仿宋" w:hAnsi="仿宋" w:cs="华文仿宋" w:hint="eastAsia"/>
                <w:spacing w:val="-8"/>
                <w:sz w:val="24"/>
              </w:rPr>
              <w:t>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2" w:type="dxa"/>
            <w:gridSpan w:val="3"/>
            <w:shd w:val="clear" w:color="auto" w:fill="auto"/>
            <w:vAlign w:val="center"/>
          </w:tcPr>
          <w:p w:rsidR="008B7C9E" w:rsidRDefault="00FA2870">
            <w:pPr>
              <w:adjustRightInd w:val="0"/>
              <w:snapToGrid w:val="0"/>
              <w:ind w:firstLineChars="200" w:firstLine="480"/>
              <w:rPr>
                <w:rFonts w:ascii="仿宋" w:eastAsia="仿宋" w:hAnsi="仿宋"/>
                <w:sz w:val="24"/>
              </w:rPr>
            </w:pPr>
            <w:r>
              <w:rPr>
                <w:rFonts w:ascii="仿宋" w:eastAsia="仿宋" w:hAnsi="仿宋"/>
                <w:sz w:val="24"/>
              </w:rPr>
              <w:t>在教学过程中使学生了解必备的各项综合素质，有的放矢地加强修炼</w:t>
            </w:r>
            <w:r>
              <w:rPr>
                <w:rFonts w:ascii="仿宋" w:eastAsia="仿宋" w:hAnsi="仿宋" w:hint="eastAsia"/>
                <w:sz w:val="24"/>
              </w:rPr>
              <w:t>；</w:t>
            </w:r>
            <w:r>
              <w:rPr>
                <w:rFonts w:ascii="仿宋" w:eastAsia="仿宋" w:hAnsi="仿宋"/>
                <w:sz w:val="24"/>
              </w:rPr>
              <w:t>树立起自我培养良好的职业道德与注重日常职业素质养成的意识；在学习和技能实践过程中，培养学生吃苦耐劳、爱岗敬业的精神；让学生明晰数据收集、整理、分析过程中应掌握的基本技能，不断完善自我，超越自我。</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12" w:type="dxa"/>
            <w:gridSpan w:val="3"/>
            <w:shd w:val="clear" w:color="auto" w:fill="auto"/>
            <w:vAlign w:val="center"/>
          </w:tcPr>
          <w:p w:rsidR="008B7C9E" w:rsidRDefault="00FA2870">
            <w:pPr>
              <w:adjustRightInd w:val="0"/>
              <w:snapToGrid w:val="0"/>
              <w:rPr>
                <w:rFonts w:ascii="仿宋" w:eastAsia="仿宋" w:hAnsi="仿宋"/>
                <w:sz w:val="24"/>
              </w:rPr>
            </w:pPr>
            <w:r>
              <w:rPr>
                <w:rFonts w:ascii="仿宋" w:eastAsia="仿宋" w:hAnsi="仿宋"/>
                <w:sz w:val="24"/>
              </w:rPr>
              <w:t>统计知识认知、统计资料的搜集与整理、统计分析</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2" w:type="dxa"/>
            <w:gridSpan w:val="3"/>
            <w:shd w:val="clear" w:color="auto" w:fill="auto"/>
            <w:vAlign w:val="center"/>
          </w:tcPr>
          <w:p w:rsidR="008B7C9E" w:rsidRDefault="00FA2870">
            <w:pPr>
              <w:adjustRightInd w:val="0"/>
              <w:snapToGrid w:val="0"/>
              <w:ind w:firstLineChars="200" w:firstLine="480"/>
              <w:rPr>
                <w:rFonts w:ascii="仿宋" w:eastAsia="仿宋" w:hAnsi="仿宋"/>
                <w:sz w:val="24"/>
              </w:rPr>
            </w:pPr>
            <w:r>
              <w:rPr>
                <w:rFonts w:ascii="仿宋" w:eastAsia="仿宋" w:hAnsi="仿宋"/>
                <w:sz w:val="24"/>
              </w:rPr>
              <w:t>培养学生搜集资料、调查市场、阅读资料和利用资料的能力；</w:t>
            </w:r>
          </w:p>
          <w:p w:rsidR="008B7C9E" w:rsidRDefault="00FA2870">
            <w:pPr>
              <w:adjustRightInd w:val="0"/>
              <w:snapToGrid w:val="0"/>
              <w:rPr>
                <w:rFonts w:ascii="仿宋" w:eastAsia="仿宋" w:hAnsi="仿宋"/>
                <w:sz w:val="24"/>
              </w:rPr>
            </w:pPr>
            <w:r>
              <w:rPr>
                <w:rFonts w:ascii="仿宋" w:eastAsia="仿宋" w:hAnsi="仿宋"/>
                <w:sz w:val="24"/>
              </w:rPr>
              <w:t>熟悉把握对企业的经济数据分析的能力；能够绘制常用的统计图，具备编制、阅读统计表的能力；能够进行综合指标计算及分析；具备国民经济指标的阅读和分析能力。</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790" w:type="dxa"/>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仿宋" w:hint="eastAsia"/>
                <w:b/>
                <w:bCs/>
                <w:spacing w:val="-8"/>
                <w:sz w:val="24"/>
              </w:rPr>
              <w:t>基础会计</w:t>
            </w:r>
          </w:p>
        </w:tc>
        <w:tc>
          <w:tcPr>
            <w:tcW w:w="1134"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8B7C9E" w:rsidRDefault="00FA2870">
            <w:pPr>
              <w:snapToGrid w:val="0"/>
              <w:rPr>
                <w:rFonts w:ascii="仿宋" w:eastAsia="仿宋" w:hAnsi="仿宋" w:cs="华文仿宋"/>
                <w:color w:val="FF0000"/>
                <w:spacing w:val="-8"/>
                <w:sz w:val="24"/>
              </w:rPr>
            </w:pPr>
            <w:r>
              <w:rPr>
                <w:rFonts w:ascii="仿宋" w:eastAsia="仿宋" w:hAnsi="仿宋" w:cs="华文仿宋" w:hint="eastAsia"/>
                <w:color w:val="FF0000"/>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会计项目和会计任务引领的本课程教学，重点培养学生恪守会计职业道德，提高会计职业素养，使学生学会编制和审核会计凭证，熟练登记账簿，熟练编制资产负债表和利润表，从而具备在中小型企业从事会计工作的岗位技能和职业能力。</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是会计专业的专业基础课程，主要讲授会计的含义、会计核算基本前提、会计信息质量要求、账户和复式记账、实地盘存制和永续盘存制、账户的分类、会计凭证、会计账簿、记账、对账和结账、财产清查、财务会计报告、账务处理程序等内容。结合实训，使学生具备会计核算的基本技能，养成独立分析和解决会计实际问题的能力，为进一步学习专业会计课打下坚实的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通过本课程的学习，学生应达到会计从业资格考试和一般会计人员的记账、算账和报账的基本要求。</w:t>
            </w:r>
            <w:proofErr w:type="gramStart"/>
            <w:r>
              <w:rPr>
                <w:rFonts w:ascii="仿宋" w:eastAsia="仿宋" w:hAnsi="仿宋" w:cs="宋体" w:hint="eastAsia"/>
                <w:kern w:val="0"/>
                <w:sz w:val="24"/>
                <w:lang w:val="zh-CN"/>
              </w:rPr>
              <w:t>要求此</w:t>
            </w:r>
            <w:proofErr w:type="gramEnd"/>
            <w:r>
              <w:rPr>
                <w:rFonts w:ascii="仿宋" w:eastAsia="仿宋" w:hAnsi="仿宋" w:cs="宋体" w:hint="eastAsia"/>
                <w:kern w:val="0"/>
                <w:sz w:val="24"/>
                <w:lang w:val="zh-CN"/>
              </w:rPr>
              <w:t>课程学习时数的三分之一用于基本技能训练。</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790" w:type="dxa"/>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仿宋" w:hint="eastAsia"/>
                <w:b/>
                <w:bCs/>
                <w:spacing w:val="-8"/>
                <w:sz w:val="24"/>
              </w:rPr>
              <w:t>会计信息系统应用</w:t>
            </w:r>
          </w:p>
        </w:tc>
        <w:tc>
          <w:tcPr>
            <w:tcW w:w="1134"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hint="eastAsia"/>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sz w:val="24"/>
              </w:rPr>
              <w:t>掌握会计核算软件的工作原理，能熟练应用典型会计核算软件完成会计</w:t>
            </w:r>
            <w:r>
              <w:rPr>
                <w:rFonts w:ascii="仿宋" w:eastAsia="仿宋" w:hAnsi="仿宋" w:hint="eastAsia"/>
                <w:sz w:val="24"/>
              </w:rPr>
              <w:t>信息化</w:t>
            </w:r>
            <w:r>
              <w:rPr>
                <w:rFonts w:ascii="仿宋" w:eastAsia="仿宋" w:hAnsi="仿宋"/>
                <w:sz w:val="24"/>
              </w:rPr>
              <w:t>工作；熟悉基层单位实现会计信息系统的主要工作内容，具备组织实施各项会计信息系统工作的知识和必要技能</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本课程主要介绍财务基础档案设置、总账系统、固定资产管理系统、工资信息管理系统、报表管理系统等模块的基本操作。</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sz w:val="24"/>
              </w:rPr>
              <w:t>该课程是融会计学、计算机科学、信息科学和管理科学为一体的边缘学科，是现代会计的重要组成部分</w:t>
            </w:r>
            <w:r>
              <w:rPr>
                <w:rFonts w:ascii="仿宋" w:eastAsia="仿宋" w:hAnsi="仿宋" w:hint="eastAsia"/>
                <w:sz w:val="24"/>
              </w:rPr>
              <w:t>。</w:t>
            </w:r>
            <w:r>
              <w:rPr>
                <w:rFonts w:ascii="仿宋" w:eastAsia="仿宋" w:hAnsi="仿宋"/>
                <w:sz w:val="24"/>
              </w:rPr>
              <w:t>它是一门实践性很强的应用型课程，是为培养适应信息化需要、符合市场经济要求、既具有会计理论知识又具有较强的计算机操作和会计软件操作技能的复合型人才服务的一门主要课程。该课程集会计理论、会计技术方法和计算机应用技术为一体，具有很强的综合性和实践操作性</w:t>
            </w:r>
            <w:r>
              <w:rPr>
                <w:rFonts w:ascii="仿宋" w:eastAsia="仿宋" w:hAnsi="仿宋" w:hint="eastAsia"/>
                <w:sz w:val="24"/>
              </w:rPr>
              <w:t>。</w:t>
            </w:r>
            <w:r>
              <w:rPr>
                <w:rFonts w:ascii="仿宋" w:eastAsia="仿宋" w:hAnsi="仿宋"/>
                <w:sz w:val="24"/>
              </w:rPr>
              <w:t>在纵向上</w:t>
            </w:r>
            <w:r>
              <w:rPr>
                <w:rFonts w:ascii="仿宋" w:eastAsia="仿宋" w:hAnsi="仿宋" w:hint="eastAsia"/>
                <w:sz w:val="24"/>
              </w:rPr>
              <w:t>，</w:t>
            </w:r>
            <w:r>
              <w:rPr>
                <w:rFonts w:ascii="仿宋" w:eastAsia="仿宋" w:hAnsi="仿宋"/>
                <w:sz w:val="24"/>
              </w:rPr>
              <w:t>是会计基础知识和计算机信息应用技术的运用和融会贯通，是对学生会计职业技能的提升</w:t>
            </w:r>
            <w:r>
              <w:rPr>
                <w:rFonts w:ascii="仿宋" w:eastAsia="仿宋" w:hAnsi="仿宋" w:hint="eastAsia"/>
                <w:sz w:val="24"/>
              </w:rPr>
              <w:t>；</w:t>
            </w:r>
            <w:r>
              <w:rPr>
                <w:rFonts w:ascii="仿宋" w:eastAsia="仿宋" w:hAnsi="仿宋"/>
                <w:sz w:val="24"/>
              </w:rPr>
              <w:t>在横向上</w:t>
            </w:r>
            <w:r>
              <w:rPr>
                <w:rFonts w:ascii="仿宋" w:eastAsia="仿宋" w:hAnsi="仿宋" w:hint="eastAsia"/>
                <w:sz w:val="24"/>
              </w:rPr>
              <w:t>，</w:t>
            </w:r>
            <w:r>
              <w:rPr>
                <w:rFonts w:ascii="仿宋" w:eastAsia="仿宋" w:hAnsi="仿宋"/>
                <w:sz w:val="24"/>
              </w:rPr>
              <w:t>与会计职业规范、岗位实际环境、学生成才志向对接</w:t>
            </w:r>
            <w:r>
              <w:rPr>
                <w:rFonts w:ascii="仿宋" w:eastAsia="仿宋" w:hAnsi="仿宋" w:hint="eastAsia"/>
                <w:sz w:val="24"/>
              </w:rPr>
              <w:t>，</w:t>
            </w:r>
            <w:r>
              <w:rPr>
                <w:rFonts w:ascii="仿宋" w:eastAsia="仿宋" w:hAnsi="仿宋"/>
                <w:sz w:val="24"/>
              </w:rPr>
              <w:t>通过会计软件分岗位学习和综合操作训练形成技术应用能力和素质，为学生将来就业、创业的适岗竞争能力打下一个扎实的基础。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790" w:type="dxa"/>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仿宋" w:hint="eastAsia"/>
                <w:b/>
                <w:bCs/>
                <w:sz w:val="24"/>
              </w:rPr>
              <w:t>电子沙盘</w:t>
            </w:r>
          </w:p>
        </w:tc>
        <w:tc>
          <w:tcPr>
            <w:tcW w:w="1134"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借助</w:t>
            </w:r>
            <w:r>
              <w:rPr>
                <w:rFonts w:ascii="仿宋" w:eastAsia="仿宋" w:hAnsi="仿宋" w:cs="宋体"/>
                <w:kern w:val="0"/>
                <w:sz w:val="24"/>
                <w:lang w:val="zh-CN"/>
              </w:rPr>
              <w:t>ERP</w:t>
            </w:r>
            <w:r>
              <w:rPr>
                <w:rFonts w:ascii="仿宋" w:eastAsia="仿宋" w:hAnsi="仿宋" w:cs="宋体" w:hint="eastAsia"/>
                <w:kern w:val="0"/>
                <w:sz w:val="24"/>
                <w:lang w:val="zh-CN"/>
              </w:rPr>
              <w:t>电子沙盘模拟，可以强化学生的管理知识、训练管理技能、全面提高学生的综合素质。电子沙盘模拟教学融理论与实践于一体、集角色扮演与岗位体验于一身，可以使学员在参与、体验中完成从知识到技能的转化，达到</w:t>
            </w:r>
            <w:proofErr w:type="gramStart"/>
            <w:r>
              <w:rPr>
                <w:rFonts w:ascii="仿宋" w:eastAsia="仿宋" w:hAnsi="仿宋" w:cs="宋体" w:hint="eastAsia"/>
                <w:kern w:val="0"/>
                <w:sz w:val="24"/>
                <w:lang w:val="zh-CN"/>
              </w:rPr>
              <w:t>磨炼</w:t>
            </w:r>
            <w:proofErr w:type="gramEnd"/>
            <w:r>
              <w:rPr>
                <w:rFonts w:ascii="仿宋" w:eastAsia="仿宋" w:hAnsi="仿宋" w:cs="宋体" w:hint="eastAsia"/>
                <w:kern w:val="0"/>
                <w:sz w:val="24"/>
                <w:lang w:val="zh-CN"/>
              </w:rPr>
              <w:t>商业决策敏感度，提升决策能力及长期规划能力的目的。</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本课程主要讲述资产负债表、利润表的结构；资本流转如何影响损益；解读企业经营的全局；预估长短期资金需求，以最佳方式筹资，控制融资成本，提高资金使用效率；理解现金流对企业经营的影响。</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2" w:type="dxa"/>
            <w:gridSpan w:val="3"/>
            <w:shd w:val="clear" w:color="auto" w:fill="auto"/>
            <w:vAlign w:val="center"/>
          </w:tcPr>
          <w:p w:rsidR="008B7C9E" w:rsidRDefault="00FA2870">
            <w:pPr>
              <w:snapToGrid w:val="0"/>
              <w:ind w:firstLineChars="200" w:firstLine="480"/>
              <w:rPr>
                <w:rFonts w:ascii="仿宋" w:eastAsia="仿宋" w:hAnsi="仿宋" w:cs="宋体"/>
                <w:kern w:val="0"/>
                <w:sz w:val="24"/>
              </w:rPr>
            </w:pPr>
            <w:r>
              <w:rPr>
                <w:rFonts w:ascii="仿宋" w:eastAsia="仿宋" w:hAnsi="仿宋" w:cs="宋体" w:hint="eastAsia"/>
                <w:kern w:val="0"/>
                <w:sz w:val="24"/>
                <w:lang w:val="zh-CN"/>
              </w:rPr>
              <w:t>能够时刻跟踪企业运行状况，对企业业务运行过程进行控制和监督，及时为企业管理者提供丰富的可用信息；使学生深刻地理解局部最优不等于总体最优的道理，学会换位思考；明确只有在组织的全体成员有着共同愿景、朝着共同的绩效目标、遵守相应的工作规范、创造彼此信任和支持的氛围。</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790" w:type="dxa"/>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仿宋" w:hint="eastAsia"/>
                <w:b/>
                <w:bCs/>
                <w:sz w:val="24"/>
              </w:rPr>
              <w:t>经济法</w:t>
            </w:r>
          </w:p>
        </w:tc>
        <w:tc>
          <w:tcPr>
            <w:tcW w:w="1134"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培养学生在社会经济活动中，树立正确的经济法制观念；学会运用所学法律原理，分析处理各种经济纠纷，维护社会经济秩序和保障国家和企业的经济效益；培养学生树立正确的价值观、世界观；坚定正确的理想信念和道德标准；做到知法守法，维护社会稳定，运用法律武器自我保护和抵制违法乱纪行为；培养学生正确的人生态度、严谨的工作作风、良好的</w:t>
            </w:r>
            <w:r>
              <w:rPr>
                <w:rFonts w:ascii="仿宋" w:eastAsia="仿宋" w:hAnsi="仿宋" w:cs="宋体" w:hint="eastAsia"/>
                <w:kern w:val="0"/>
                <w:sz w:val="24"/>
                <w:lang w:val="zh-CN"/>
              </w:rPr>
              <w:lastRenderedPageBreak/>
              <w:t>职业道德和较高的经济法律修养，提高其分析问题、解决问题的能力，为今后从事会计岗位工作和其他财经类岗位工作奠定扎实基础。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经济法》是会计专业的专业基础课，也是会计从业人员必修的一门法律课程，是一门研究经济法律关系的学科，以市场经济活动中最普遍适用的法律规则为内容，涵盖了经济法、民商法中的重要法律制度，是一门理论性与实用性相结合的课程，主要讲授我国现行《合同法》、《公司法》、《产品责任法》《知识产权法》《会计法》等主要经济法律的有关概念、内容、基本原则和具体法律规定，学会将本课程与其他相关课程的专业知识相结合，做到融会贯通。</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12" w:type="dxa"/>
            <w:gridSpan w:val="3"/>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课程学习，使学生掌握我国现行主要经济法律的有关概念、内容、基本原则和具体法律规定，学会运用所学法律知识和原理，分析、处理有关经济法的问题，并在今后的会计等经济管理工作具有知法、守法、用法方面的职业修养和职业能力。</w:t>
            </w:r>
          </w:p>
        </w:tc>
      </w:tr>
    </w:tbl>
    <w:p w:rsidR="008B7C9E" w:rsidRDefault="00FA2870">
      <w:pPr>
        <w:adjustRightInd w:val="0"/>
        <w:snapToGrid w:val="0"/>
        <w:ind w:firstLineChars="200" w:firstLine="448"/>
        <w:rPr>
          <w:rFonts w:ascii="仿宋" w:eastAsia="仿宋" w:hAnsi="仿宋" w:cs="华文仿宋"/>
          <w:sz w:val="24"/>
        </w:rPr>
      </w:pPr>
      <w:r>
        <w:rPr>
          <w:rFonts w:ascii="仿宋" w:eastAsia="仿宋" w:hAnsi="仿宋" w:cs="华文仿宋" w:hint="eastAsia"/>
          <w:spacing w:val="-8"/>
          <w:sz w:val="24"/>
        </w:rPr>
        <w:t>2、</w:t>
      </w:r>
      <w:r>
        <w:rPr>
          <w:rFonts w:ascii="仿宋" w:eastAsia="仿宋" w:hAnsi="仿宋" w:cs="华文仿宋"/>
          <w:sz w:val="24"/>
        </w:rPr>
        <w:t>岗位核心课程</w:t>
      </w:r>
    </w:p>
    <w:p w:rsidR="008B7C9E" w:rsidRDefault="00FA2870">
      <w:pPr>
        <w:adjustRightInd w:val="0"/>
        <w:snapToGrid w:val="0"/>
        <w:ind w:firstLineChars="200" w:firstLine="448"/>
        <w:rPr>
          <w:rFonts w:ascii="仿宋" w:eastAsia="仿宋" w:hAnsi="仿宋" w:cs="华文仿宋"/>
          <w:sz w:val="24"/>
        </w:rPr>
      </w:pPr>
      <w:r>
        <w:rPr>
          <w:rFonts w:ascii="仿宋" w:eastAsia="仿宋" w:hAnsi="仿宋" w:cs="华文仿宋" w:hint="eastAsia"/>
          <w:spacing w:val="-8"/>
          <w:sz w:val="24"/>
        </w:rPr>
        <w:t>（1）</w:t>
      </w:r>
      <w:r>
        <w:rPr>
          <w:rFonts w:ascii="仿宋" w:eastAsia="仿宋" w:hAnsi="仿宋" w:cs="华文仿宋"/>
          <w:sz w:val="24"/>
        </w:rPr>
        <w:t>岗位能力学习领域</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073"/>
        <w:gridCol w:w="47"/>
        <w:gridCol w:w="900"/>
        <w:gridCol w:w="45"/>
        <w:gridCol w:w="1762"/>
      </w:tblGrid>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adjustRightInd w:val="0"/>
              <w:snapToGrid w:val="0"/>
              <w:jc w:val="center"/>
              <w:rPr>
                <w:rFonts w:ascii="仿宋" w:eastAsia="仿宋" w:hAnsi="仿宋" w:cs="华文仿宋"/>
                <w:b/>
                <w:spacing w:val="-8"/>
                <w:sz w:val="24"/>
              </w:rPr>
            </w:pPr>
            <w:r>
              <w:rPr>
                <w:rFonts w:ascii="仿宋" w:eastAsia="仿宋" w:hAnsi="仿宋" w:cs="华文仿宋" w:hint="eastAsia"/>
                <w:b/>
                <w:sz w:val="24"/>
              </w:rPr>
              <w:t>初级会计实务</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108</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介绍财务会计的基本理论和实务，培养学生从事财务会计工作应具备的基本知识、基本技能和操作能力。教学过程结合校内实验，通过运用多种教学媒体和形式组织教学，使学生能够掌握财务会计的基本理论，熟练应用会计的基本技能和基本方法处理一般财务会计问题，并应对初级会计师的资格考试及对后续课程会计综合实训打下扎实的理论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本课程主要讲授货币资金、银行各种转账结算方式、应收款项、存货、固定资产、无形资产、金融资产、流动负债、非流动负债、所有者权益、收入费用利润的核算以及会计报表的编制。</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通过本课程的学习，学生能应付初中级职称的会计实务考试，并达到一般出纳、财产物资核算、资金核算、工资核算、往来核算、财务成果核算和报表编制等岗位的能力要求。</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hint="eastAsia"/>
                <w:b/>
                <w:bCs/>
                <w:sz w:val="24"/>
              </w:rPr>
              <w:t>管理会计</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教学，使学生了解现代管理会计在会计学科体系中的地位和作用，掌握管理会计的基本内容和基本理论，学会如何在社会主义市场经济条件下和现代企业制度环境中，进一步加工和运用企业内部财务信息，预测经济前景、参与经营决策、规划经营方针、控制经营过程和考评责任业绩的基本程序、操作技能和基本方法。</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了解管理会计的内容、管理会计的职能和管理会计的特点,掌握预测、决策、控制及业绩评价的基本理论,并能以此指导企业的实践活动。管理会计要求学生不满足计账、算账，而且要求学生能熟练掌握预测、决策及控制方法,为企业预测前景和规划未来服务。</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在教学过程中，应注意理论联系实际，处理好定性分析与定量分析的关系，加强对学生分析和解决企业内部经营管理实际问题能力的培养，以符合职业院校应用型人才的培养目标，掌握管理会计的基本理论、基本方法和基本技能，掌握预测、决策和控制理论和方法，并能熟练运用这些理论和方法，预测前景、规划未来和参与决策，充分发挥会计的管理职能，以帮助企业改善经营管理，提高经济效益。</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财务管理</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教学，使学生能够掌握财务管理的基本知识和方法，牢固树立财务管理的基本观念，进行财务预测、决策、投资及财务报表的分析。教学中应注意对学生基本技能的训练，以符合高职教学的培养特点，适应财务应用性人才的培养目标。</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本课程主要讲授财务管理的价值观念，即资金的时间价值和投资的风险价值；资金的筹集方式、筹集决策以及财务分析等内容。</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要求学生重点掌握财务管理的货币时间价值，掌握资金的筹集方式、筹集决策以及财务分析等内容。因需计算的内容比较多，建议学生在学习该课程时应多做练习。</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adjustRightInd w:val="0"/>
              <w:snapToGrid w:val="0"/>
              <w:jc w:val="center"/>
              <w:rPr>
                <w:rFonts w:ascii="仿宋" w:eastAsia="仿宋" w:hAnsi="仿宋" w:cs="华文仿宋"/>
                <w:b/>
                <w:spacing w:val="-8"/>
                <w:sz w:val="24"/>
              </w:rPr>
            </w:pPr>
            <w:r>
              <w:rPr>
                <w:rFonts w:ascii="仿宋" w:eastAsia="仿宋" w:hAnsi="仿宋" w:cs="华文仿宋" w:hint="eastAsia"/>
                <w:b/>
                <w:sz w:val="24"/>
              </w:rPr>
              <w:t>纳税实务</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提高学生对税法的把握能力，使学生全面系统的掌握相关税收法律制度，树立学生的法治理念，强化学生在未来会计工作中依法处理税务事务的意识。使学生养成严格遵守税法准则与会计法规、依法办事、依法经营的意识与习惯。提高准会计人员的思想境界和道德修养，强化准会计人员的职业责任感，为顺利走上会计工作岗位并严格执行会计法律规范和技术规范奠定良好的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通过讲授现行各种税法的基本知识和税务会计处理的基本方法，让学生认识税收、税务会计的本质特征，了解我国现行税收制度和政策法规，熟悉各种税收的计算及申报，掌握税务会计基本内容和具体纳税筹划技巧。</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根据高职学生特点的要求安排教学内容，对基础知识、基本理论和基本法规的阐述力求准确，对教学内容的深度与广度要掌握适当，对发展变化的实务与理论既要把握其先进性，又要考虑其稳定性，在教学中要始终坚持理论联系实际的原则。通过本课程的教学，应使学生掌握一个财经工作者必备的税务会计理论知识和实际操作技能。</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理财规划实务</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hint="eastAsia"/>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ind w:firstLineChars="200" w:firstLine="480"/>
              <w:rPr>
                <w:rFonts w:ascii="仿宋" w:eastAsia="仿宋" w:hAnsi="仿宋"/>
                <w:sz w:val="24"/>
              </w:rPr>
            </w:pPr>
            <w:r>
              <w:rPr>
                <w:rFonts w:ascii="仿宋" w:eastAsia="仿宋" w:hAnsi="仿宋"/>
                <w:sz w:val="24"/>
              </w:rPr>
              <w:t>能够按照客户的风险偏好和家庭、财务状况为其选择合适的理财产品；能够进行理财相关的资料搜集、加工、专题调查对企业理财、个人理财、理财业务等制定方案</w:t>
            </w:r>
            <w:r>
              <w:rPr>
                <w:rFonts w:ascii="仿宋" w:eastAsia="仿宋" w:hAnsi="仿宋" w:hint="eastAsia"/>
                <w:sz w:val="24"/>
              </w:rPr>
              <w:t>；</w:t>
            </w:r>
            <w:r>
              <w:rPr>
                <w:rFonts w:ascii="仿宋" w:eastAsia="仿宋" w:hAnsi="仿宋"/>
                <w:sz w:val="24"/>
              </w:rPr>
              <w:t>可以为投资者决策提供有价值的参考意见</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ind w:firstLineChars="200" w:firstLine="480"/>
              <w:rPr>
                <w:rFonts w:ascii="仿宋" w:eastAsia="仿宋" w:hAnsi="仿宋"/>
                <w:sz w:val="24"/>
              </w:rPr>
            </w:pPr>
            <w:r>
              <w:rPr>
                <w:rFonts w:ascii="仿宋" w:eastAsia="仿宋" w:hAnsi="仿宋"/>
                <w:sz w:val="24"/>
              </w:rPr>
              <w:t>银行个人理财业务概述、银行个人理财理论与实务基础、金融市场和其它投资市场、银行理财产品</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ind w:firstLineChars="200" w:firstLine="480"/>
              <w:rPr>
                <w:rFonts w:ascii="仿宋" w:eastAsia="仿宋" w:hAnsi="仿宋"/>
                <w:sz w:val="24"/>
              </w:rPr>
            </w:pPr>
            <w:r>
              <w:rPr>
                <w:rFonts w:ascii="仿宋" w:eastAsia="仿宋" w:hAnsi="仿宋"/>
                <w:sz w:val="24"/>
              </w:rPr>
              <w:t>学生通过对各类银行和非银行类理财产品的市场调查、仿真式理财规划、理财营销的情景模拟和角色互换训练等</w:t>
            </w:r>
            <w:proofErr w:type="gramStart"/>
            <w:r>
              <w:rPr>
                <w:rFonts w:ascii="仿宋" w:eastAsia="仿宋" w:hAnsi="仿宋"/>
                <w:sz w:val="24"/>
              </w:rPr>
              <w:t>实训练习</w:t>
            </w:r>
            <w:proofErr w:type="gramEnd"/>
            <w:r>
              <w:rPr>
                <w:rFonts w:ascii="仿宋" w:eastAsia="仿宋" w:hAnsi="仿宋"/>
                <w:sz w:val="24"/>
              </w:rPr>
              <w:t>，了解主要的理财产品及其收益、风险特点，学会与客户沟通的技巧，能够运用相关的理财分析规划知识，按照理财规划的业务操作流程顺序设计理财规划。培养学生的敬业精神、团队精神、求索精神，使其具有良好的人际沟通能力和职业道德品格，为上岗就业成为一名优秀的理财服务人员奠定良好的理论和实践基础</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bookmarkStart w:id="24" w:name="_Hlk103528047"/>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z w:val="24"/>
              </w:rPr>
              <w:t>成本核算与管理</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培养学生良好的职业技能素养，使学生毕业后能够直接上岗，胜任大中小型企业成本会计工作，达到初级会计人员应具备的理论知识与业务水平。提高学生的学习兴趣，培养学生适应岗位工作的能力，使毕业生在会计工作岗位上，表现出很强的适应性，实现学生就业与岗位的零距离。</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本课程主要讲授成本会计的基本理论和基本方法，材料费用、辅助生</w:t>
            </w:r>
            <w:r>
              <w:rPr>
                <w:rFonts w:ascii="仿宋" w:eastAsia="仿宋" w:hAnsi="仿宋" w:cs="宋体" w:hint="eastAsia"/>
                <w:kern w:val="0"/>
                <w:sz w:val="24"/>
                <w:lang w:val="zh-CN"/>
              </w:rPr>
              <w:lastRenderedPageBreak/>
              <w:t>产费用、制造费用等各种费用项目的归集与分配方法。</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要求学生掌握成本会计的基本理论和基本方法，掌握材料费用、辅助生产费用、制造费用等各种费用项目的归集与分配。</w:t>
            </w:r>
            <w:proofErr w:type="gramStart"/>
            <w:r>
              <w:rPr>
                <w:rFonts w:ascii="仿宋" w:eastAsia="仿宋" w:hAnsi="仿宋" w:cs="宋体" w:hint="eastAsia"/>
                <w:kern w:val="0"/>
                <w:sz w:val="24"/>
                <w:lang w:val="zh-CN"/>
              </w:rPr>
              <w:t>要求此</w:t>
            </w:r>
            <w:proofErr w:type="gramEnd"/>
            <w:r>
              <w:rPr>
                <w:rFonts w:ascii="仿宋" w:eastAsia="仿宋" w:hAnsi="仿宋" w:cs="宋体" w:hint="eastAsia"/>
                <w:kern w:val="0"/>
                <w:sz w:val="24"/>
                <w:lang w:val="zh-CN"/>
              </w:rPr>
              <w:t>课程学习时数的三分之一用于成本会计核算模拟实习。</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hint="eastAsia"/>
                <w:b/>
                <w:bCs/>
                <w:sz w:val="24"/>
              </w:rPr>
              <w:t>会计综合实训</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snapToGrid w:val="0"/>
              <w:ind w:firstLineChars="200" w:firstLine="480"/>
              <w:rPr>
                <w:rFonts w:ascii="仿宋" w:eastAsia="仿宋" w:hAnsi="仿宋" w:cs="华文仿宋"/>
                <w:spacing w:val="-8"/>
                <w:sz w:val="24"/>
              </w:rPr>
            </w:pPr>
            <w:r>
              <w:rPr>
                <w:rFonts w:ascii="仿宋" w:eastAsia="仿宋" w:hAnsi="仿宋" w:cs="宋体" w:hint="eastAsia"/>
                <w:kern w:val="0"/>
                <w:sz w:val="24"/>
                <w:lang w:val="zh-CN"/>
              </w:rPr>
              <w:t>通过《会计综合实训》课程的学习，可以提高学生的会计核算能力、会计检查能力和会计分析能力；培养学生工作适应能力、自我约束能力和持续发展能力；树立分工协作意识和爱岗敬业的精神；培养良好的会计人员职业道德、实事求是的科学态度和一丝不苟的工作作风，加快知识向能力的转化，实现课堂教学与实际业务岗位的过渡和对接，实现学生就业素质与企业需求的零距离对接，有效解决会计职业教育的岗位针对性、就业适应性及持续发展的问题，为学生毕业后从事会计岗位工作奠定扎实的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snapToGrid w:val="0"/>
              <w:rPr>
                <w:rFonts w:ascii="仿宋" w:eastAsia="仿宋" w:hAnsi="仿宋" w:cs="华文仿宋"/>
                <w:spacing w:val="-8"/>
                <w:sz w:val="24"/>
              </w:rPr>
            </w:pPr>
            <w:r>
              <w:rPr>
                <w:rFonts w:ascii="仿宋" w:eastAsia="仿宋" w:hAnsi="仿宋" w:cs="宋体" w:hint="eastAsia"/>
                <w:kern w:val="0"/>
                <w:sz w:val="24"/>
                <w:lang w:val="zh-CN"/>
              </w:rPr>
              <w:t>该课程的主要内容包括对资产、负债、所有者权益、收入、费用和利润六大会计要素核算的模拟以及对会计报表编制的模拟，使学生将所学书本知识与会计工作实践结合起来，使学生能够熟练掌握企业会计工作中涉及的整套业务。</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snapToGrid w:val="0"/>
              <w:rPr>
                <w:rFonts w:ascii="仿宋" w:eastAsia="仿宋" w:hAnsi="仿宋" w:cs="华文仿宋"/>
                <w:spacing w:val="-8"/>
                <w:sz w:val="24"/>
              </w:rPr>
            </w:pPr>
            <w:r>
              <w:rPr>
                <w:rFonts w:ascii="仿宋" w:eastAsia="仿宋" w:hAnsi="仿宋" w:cs="宋体" w:hint="eastAsia"/>
                <w:kern w:val="0"/>
                <w:sz w:val="24"/>
                <w:lang w:val="zh-CN"/>
              </w:rPr>
              <w:t>本课程是在《基础会计》、《财务会计》、《成本会计》等相关专业课程之后开设的一门模拟实验课程。通过学习会计模拟课程，使学生毕业后掌握能够“岗位”操作所需要的基础技能。</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073" w:type="dxa"/>
            <w:shd w:val="clear" w:color="auto" w:fill="auto"/>
          </w:tcPr>
          <w:p w:rsidR="008B7C9E" w:rsidRDefault="00FA2870">
            <w:pPr>
              <w:autoSpaceDE w:val="0"/>
              <w:autoSpaceDN w:val="0"/>
              <w:snapToGrid w:val="0"/>
              <w:ind w:firstLineChars="200" w:firstLine="450"/>
              <w:jc w:val="center"/>
              <w:rPr>
                <w:rFonts w:ascii="仿宋" w:eastAsia="仿宋" w:hAnsi="仿宋" w:cs="宋体"/>
                <w:kern w:val="0"/>
                <w:sz w:val="24"/>
                <w:lang w:val="zh-CN"/>
              </w:rPr>
            </w:pPr>
            <w:r>
              <w:rPr>
                <w:rFonts w:ascii="仿宋" w:eastAsia="仿宋" w:hAnsi="仿宋" w:cs="仿宋" w:hint="eastAsia"/>
                <w:b/>
                <w:bCs/>
                <w:spacing w:val="-8"/>
                <w:sz w:val="24"/>
              </w:rPr>
              <w:t>公司风险与控制</w:t>
            </w:r>
          </w:p>
        </w:tc>
        <w:tc>
          <w:tcPr>
            <w:tcW w:w="992" w:type="dxa"/>
            <w:gridSpan w:val="3"/>
            <w:shd w:val="clear" w:color="auto" w:fill="auto"/>
          </w:tcPr>
          <w:p w:rsidR="008B7C9E" w:rsidRDefault="00FA2870">
            <w:pPr>
              <w:autoSpaceDE w:val="0"/>
              <w:autoSpaceDN w:val="0"/>
              <w:snapToGrid w:val="0"/>
              <w:jc w:val="left"/>
              <w:rPr>
                <w:rFonts w:ascii="仿宋" w:eastAsia="仿宋" w:hAnsi="仿宋" w:cs="宋体"/>
                <w:kern w:val="0"/>
                <w:sz w:val="24"/>
                <w:lang w:val="zh-CN"/>
              </w:rPr>
            </w:pPr>
            <w:r>
              <w:rPr>
                <w:rFonts w:ascii="仿宋" w:eastAsia="仿宋" w:hAnsi="仿宋" w:cs="华文仿宋" w:hint="eastAsia"/>
                <w:b/>
                <w:spacing w:val="-8"/>
                <w:sz w:val="24"/>
              </w:rPr>
              <w:t>学时</w:t>
            </w:r>
          </w:p>
        </w:tc>
        <w:tc>
          <w:tcPr>
            <w:tcW w:w="1762" w:type="dxa"/>
            <w:shd w:val="clear" w:color="auto" w:fill="auto"/>
          </w:tcPr>
          <w:p w:rsidR="008B7C9E" w:rsidRDefault="00FA2870">
            <w:pPr>
              <w:autoSpaceDE w:val="0"/>
              <w:autoSpaceDN w:val="0"/>
              <w:snapToGrid w:val="0"/>
              <w:ind w:firstLineChars="200" w:firstLine="448"/>
              <w:jc w:val="left"/>
              <w:rPr>
                <w:rFonts w:ascii="仿宋" w:eastAsia="仿宋" w:hAnsi="仿宋" w:cs="宋体"/>
                <w:kern w:val="0"/>
                <w:sz w:val="24"/>
                <w:lang w:val="zh-CN"/>
              </w:rPr>
            </w:pPr>
            <w:r>
              <w:rPr>
                <w:rFonts w:ascii="仿宋" w:eastAsia="仿宋" w:hAnsi="仿宋" w:cs="华文仿宋" w:hint="eastAsia"/>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snapToGrid w:val="0"/>
              <w:ind w:firstLineChars="200" w:firstLine="480"/>
              <w:rPr>
                <w:rFonts w:ascii="仿宋" w:eastAsia="仿宋" w:hAnsi="仿宋"/>
                <w:sz w:val="24"/>
              </w:rPr>
            </w:pPr>
            <w:r>
              <w:rPr>
                <w:rFonts w:ascii="仿宋" w:eastAsia="仿宋" w:hAnsi="仿宋"/>
                <w:sz w:val="24"/>
              </w:rPr>
              <w:t>通过学习，使学生能意识到风险管理和内部控制在企业管理中的重要作用，了解内部控制制度的框架，从而在实际工作中合理运用，有效规避风险，提高企业运营的安全性与效益性。</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snapToGrid w:val="0"/>
              <w:ind w:firstLineChars="200" w:firstLine="480"/>
              <w:rPr>
                <w:rFonts w:ascii="仿宋" w:eastAsia="仿宋" w:hAnsi="仿宋"/>
                <w:sz w:val="24"/>
              </w:rPr>
            </w:pPr>
            <w:r>
              <w:rPr>
                <w:rFonts w:ascii="仿宋" w:eastAsia="仿宋" w:hAnsi="仿宋"/>
                <w:sz w:val="24"/>
              </w:rPr>
              <w:t>我国内部控制与风险管理规范，内部环境、风险识别、风险分析、风险应对、控制活动、信息与沟通、内部监督等的基本内容与基本方法。</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snapToGrid w:val="0"/>
              <w:ind w:firstLineChars="200" w:firstLine="480"/>
              <w:rPr>
                <w:rFonts w:ascii="仿宋" w:eastAsia="仿宋" w:hAnsi="仿宋"/>
                <w:sz w:val="24"/>
              </w:rPr>
            </w:pPr>
            <w:r>
              <w:rPr>
                <w:rFonts w:ascii="仿宋" w:eastAsia="仿宋" w:hAnsi="仿宋"/>
                <w:sz w:val="24"/>
              </w:rPr>
              <w:t>掌握先进的内部控制、风险管理等理论，了解企业内部控制规范掌握内部控制日常管理要点，不断保持内部控制的先进性与有效性</w:t>
            </w:r>
            <w:r>
              <w:rPr>
                <w:rFonts w:ascii="仿宋" w:eastAsia="仿宋" w:hAnsi="仿宋" w:hint="eastAsia"/>
                <w:sz w:val="24"/>
              </w:rPr>
              <w:t>；</w:t>
            </w:r>
            <w:r>
              <w:rPr>
                <w:rFonts w:ascii="仿宋" w:eastAsia="仿宋" w:hAnsi="仿宋"/>
                <w:sz w:val="24"/>
              </w:rPr>
              <w:t>明确如何结合企业自身特点、建立适合企业自身情况的内部控制系统</w:t>
            </w:r>
            <w:r>
              <w:rPr>
                <w:rFonts w:ascii="仿宋" w:eastAsia="仿宋" w:hAnsi="仿宋" w:hint="eastAsia"/>
                <w:sz w:val="24"/>
              </w:rPr>
              <w:t>；</w:t>
            </w:r>
            <w:r>
              <w:rPr>
                <w:rFonts w:ascii="仿宋" w:eastAsia="仿宋" w:hAnsi="仿宋"/>
                <w:sz w:val="24"/>
              </w:rPr>
              <w:t>掌握快速诊断企业内部控制缺陷的方法，评价内部控制的效果并进行改进</w:t>
            </w:r>
            <w:r>
              <w:rPr>
                <w:rFonts w:ascii="仿宋" w:eastAsia="仿宋" w:hAnsi="仿宋" w:hint="eastAsia"/>
                <w:sz w:val="24"/>
              </w:rPr>
              <w:t>；</w:t>
            </w:r>
            <w:r>
              <w:rPr>
                <w:rFonts w:ascii="仿宋" w:eastAsia="仿宋" w:hAnsi="仿宋"/>
                <w:sz w:val="24"/>
              </w:rPr>
              <w:t>通过企业运作中的典型实例帮助学员明确主要业务活动中的控制要点</w:t>
            </w:r>
            <w:r>
              <w:rPr>
                <w:rFonts w:ascii="仿宋" w:eastAsia="仿宋" w:hAnsi="仿宋" w:hint="eastAsia"/>
                <w:sz w:val="24"/>
              </w:rPr>
              <w:t>。</w:t>
            </w:r>
          </w:p>
        </w:tc>
      </w:tr>
      <w:bookmarkEnd w:id="24"/>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color w:val="000000" w:themeColor="text1"/>
                <w:spacing w:val="-8"/>
                <w:sz w:val="24"/>
              </w:rPr>
            </w:pPr>
            <w:r>
              <w:rPr>
                <w:rFonts w:ascii="仿宋" w:eastAsia="仿宋" w:hAnsi="仿宋" w:hint="eastAsia"/>
                <w:b/>
                <w:bCs/>
                <w:color w:val="000000" w:themeColor="text1"/>
                <w:sz w:val="24"/>
              </w:rPr>
              <w:t>电子报税</w:t>
            </w:r>
          </w:p>
        </w:tc>
        <w:tc>
          <w:tcPr>
            <w:tcW w:w="900" w:type="dxa"/>
            <w:shd w:val="clear" w:color="auto" w:fill="auto"/>
          </w:tcPr>
          <w:p w:rsidR="008B7C9E" w:rsidRDefault="00FA2870">
            <w:pPr>
              <w:snapToGrid w:val="0"/>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1807" w:type="dxa"/>
            <w:gridSpan w:val="2"/>
            <w:shd w:val="clear" w:color="auto" w:fill="auto"/>
          </w:tcPr>
          <w:p w:rsidR="008B7C9E" w:rsidRDefault="00FA2870">
            <w:pPr>
              <w:snapToGrid w:val="0"/>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了解我国现行税制概况；理解主要税种的含义和征税范围；掌握主要税种应纳税额的计算方法；熟悉主要税种的纳税申报缴纳工作流程；熟悉税务会计处理中会计科目的核算内容和账簿的登记方法；了解相关法规规定及有关金融知识。</w:t>
            </w:r>
          </w:p>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能办理企业税务登记、发票领购工作；能根据企业的类型和业务种类判断应纳的税种；会根据企业经济业务确定其纳税义务及所涉及的税种、税目、税率和计税依据；能依据企业经济业务的具体情况，运用税法规定的减免税优惠政策；能根据企业经济业务发生的具体情况，确定纳税义务的发生时间；能准确计算企业当期应纳税额；会填写相关税种的纳税申报表会使用各类发票，填制涉税文书，进行网上申报；能根据税法规定选择纳税地点及时办理纳税申报和税款缴纳手续。</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本课程按照项目内容的顺序以及按照理论知识与实践技能相融合来</w:t>
            </w:r>
            <w:r>
              <w:rPr>
                <w:rFonts w:ascii="仿宋" w:eastAsia="仿宋" w:hAnsi="仿宋" w:cs="宋体" w:hint="eastAsia"/>
                <w:kern w:val="0"/>
                <w:sz w:val="24"/>
                <w:lang w:val="zh-CN"/>
              </w:rPr>
              <w:lastRenderedPageBreak/>
              <w:t>安排和组织内容，一是将企业办税员在处理纳税业务时的工作分解为：工作认知（税收的有关法规、企业纳税的相关会计要素、从业人员必须具备的基本素质）、计算（税率、公式、税额计算）、申报（程序、表格等）、缴纳（过程）四个工作任务。二是为了处理好不同税种工作业务特殊性的学习，并确保学习过程有效性，又将企业实际进行纳税时的工作分解为：增值税、消费税、营业税、关税、企业所得税、个人所得税等主要税种，并将计算、申报、缴纳工作任务嵌入到上述税种的学习领域之中，这种“任务序列、领域嵌入”的课程内容结构突出重点，消化了难点，既符合学生学习认知的逻辑，又应对了实际工作过程的逻辑。</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为了充分体现项目驱动、实践导向课程思想，将本课程的教学活动分解设计为</w:t>
            </w:r>
            <w:r>
              <w:rPr>
                <w:rFonts w:ascii="仿宋" w:eastAsia="仿宋" w:hAnsi="仿宋" w:cs="宋体"/>
                <w:kern w:val="0"/>
                <w:sz w:val="24"/>
                <w:lang w:val="zh-CN"/>
              </w:rPr>
              <w:t>10</w:t>
            </w:r>
            <w:r>
              <w:rPr>
                <w:rFonts w:ascii="仿宋" w:eastAsia="仿宋" w:hAnsi="仿宋" w:cs="宋体" w:hint="eastAsia"/>
                <w:kern w:val="0"/>
                <w:sz w:val="24"/>
                <w:lang w:val="zh-CN"/>
              </w:rPr>
              <w:t>个项目，以项目为单位组织教学，以典型案例为载体，操作技术为核心，辅助相关专业理论知识，培养学生的综合职业能力，满足学生就业和发展的需要。</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color w:val="000000" w:themeColor="text1"/>
                <w:spacing w:val="-8"/>
                <w:sz w:val="24"/>
              </w:rPr>
            </w:pPr>
            <w:r>
              <w:rPr>
                <w:rFonts w:ascii="仿宋" w:eastAsia="仿宋" w:hAnsi="仿宋" w:hint="eastAsia"/>
                <w:b/>
                <w:bCs/>
                <w:color w:val="000000" w:themeColor="text1"/>
                <w:sz w:val="24"/>
              </w:rPr>
              <w:t>财务报表分析</w:t>
            </w:r>
          </w:p>
        </w:tc>
        <w:tc>
          <w:tcPr>
            <w:tcW w:w="900" w:type="dxa"/>
            <w:shd w:val="clear" w:color="auto" w:fill="auto"/>
          </w:tcPr>
          <w:p w:rsidR="008B7C9E" w:rsidRDefault="00FA2870">
            <w:pPr>
              <w:snapToGrid w:val="0"/>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180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hint="eastAsia"/>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通过本课程的学习，使学生能够全面深入地掌握财务报表分析的知识，具有较强的财务报表分析能力；能够根据用户的信用要求，结合实际情况，进行财务报表分析工作，能够很快适应财务报表分析工作的需要。</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具有较强的语言与文字表达、人际沟通、信息获取以及分析和解决财务报表问题的基本能力。</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具有良好的职业道德，遵守行业规范的工作意识和行为意识；具有较强的自主能力、沟通能力、合作能力和实际工作能力。</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本课程培养学生采用一定的标准，运用科学系统的方法，对企业的财务状况和经营成果、财务信用和财务风险，以及财务总体情况和未来发展趋势进行分析与评价。</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27"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应学会阅读主要财务报表、理解财务报表信息的含义，掌握企业财务报表分析的基本方法和思路，认识体现企业财务活动及效果的指标，培养学生运用企业财务报表分析的基本方法进行财务报表分析的能力。</w:t>
            </w:r>
          </w:p>
        </w:tc>
      </w:tr>
    </w:tbl>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（2）综合能力学习领域</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073"/>
        <w:gridCol w:w="47"/>
        <w:gridCol w:w="900"/>
        <w:gridCol w:w="45"/>
        <w:gridCol w:w="1777"/>
      </w:tblGrid>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hint="eastAsia"/>
                <w:b/>
                <w:bCs/>
                <w:sz w:val="24"/>
              </w:rPr>
              <w:t>认识实习</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22"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48</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通过参观实习企业，增加学生的感性认识、扩大视野，提高观察能力，培养学生良好的职业习惯和职业道德意识。</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了解实习企业的发展状况、经营状况、现代化管理、产品开发、部门职责及不同岗位要求等。</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以企业参观为主，结合其他教学方式如讲座等方式，要求学生撰写参观报告。</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073" w:type="dxa"/>
            <w:shd w:val="clear" w:color="auto" w:fill="auto"/>
          </w:tcPr>
          <w:p w:rsidR="008B7C9E" w:rsidRDefault="00FA2870">
            <w:pPr>
              <w:snapToGrid w:val="0"/>
              <w:jc w:val="center"/>
              <w:rPr>
                <w:rFonts w:ascii="仿宋" w:eastAsia="仿宋" w:hAnsi="仿宋" w:cs="华文仿宋"/>
                <w:color w:val="000000" w:themeColor="text1"/>
                <w:spacing w:val="-8"/>
                <w:sz w:val="24"/>
              </w:rPr>
            </w:pPr>
            <w:r>
              <w:rPr>
                <w:rFonts w:ascii="仿宋" w:eastAsia="仿宋" w:hAnsi="仿宋" w:hint="eastAsia"/>
                <w:b/>
                <w:bCs/>
                <w:color w:val="000000" w:themeColor="text1"/>
                <w:sz w:val="24"/>
              </w:rPr>
              <w:t>学训</w:t>
            </w:r>
          </w:p>
        </w:tc>
        <w:tc>
          <w:tcPr>
            <w:tcW w:w="992" w:type="dxa"/>
            <w:gridSpan w:val="3"/>
            <w:shd w:val="clear" w:color="auto" w:fill="auto"/>
          </w:tcPr>
          <w:p w:rsidR="008B7C9E" w:rsidRDefault="00FA2870">
            <w:pPr>
              <w:snapToGrid w:val="0"/>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1777" w:type="dxa"/>
            <w:shd w:val="clear" w:color="auto" w:fill="auto"/>
          </w:tcPr>
          <w:p w:rsidR="008B7C9E" w:rsidRDefault="00FA2870">
            <w:pPr>
              <w:snapToGrid w:val="0"/>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192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以培养学生岗位职业能力为总体目标，</w:t>
            </w:r>
            <w:r>
              <w:rPr>
                <w:rFonts w:ascii="仿宋" w:eastAsia="仿宋" w:hAnsi="仿宋" w:cs="宋体" w:hint="eastAsia"/>
                <w:color w:val="000000" w:themeColor="text1"/>
                <w:kern w:val="0"/>
                <w:sz w:val="24"/>
              </w:rPr>
              <w:t>通过</w:t>
            </w:r>
            <w:r>
              <w:rPr>
                <w:rFonts w:ascii="仿宋" w:eastAsia="仿宋" w:hAnsi="仿宋" w:cs="宋体" w:hint="eastAsia"/>
                <w:color w:val="000000" w:themeColor="text1"/>
                <w:kern w:val="0"/>
                <w:sz w:val="24"/>
                <w:lang w:val="zh-CN"/>
              </w:rPr>
              <w:t>校企合作的实践</w:t>
            </w:r>
            <w:r>
              <w:rPr>
                <w:rFonts w:ascii="仿宋" w:eastAsia="仿宋" w:hAnsi="仿宋" w:cs="宋体" w:hint="eastAsia"/>
                <w:color w:val="000000" w:themeColor="text1"/>
                <w:kern w:val="0"/>
                <w:sz w:val="24"/>
              </w:rPr>
              <w:t>学习</w:t>
            </w:r>
            <w:r>
              <w:rPr>
                <w:rFonts w:ascii="仿宋" w:eastAsia="仿宋" w:hAnsi="仿宋" w:cs="宋体" w:hint="eastAsia"/>
                <w:color w:val="000000" w:themeColor="text1"/>
                <w:kern w:val="0"/>
                <w:sz w:val="24"/>
                <w:lang w:val="zh-CN"/>
              </w:rPr>
              <w:t>，使学生在真实的工作环境和企业指导教师的帮助下，完成从业人员应具备的各项综合能力与素质的训练，提高学生财务岗位素养。</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学生按要求分配到不同的工作岗位，了解岗位要求和职责，在企业指导教师的帮助下完成既定工作任务。</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校内指导教师定期检查学生实习情况；学生按要求撰写实习周记和实习报告。</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课程</w:t>
            </w:r>
          </w:p>
        </w:tc>
        <w:tc>
          <w:tcPr>
            <w:tcW w:w="5120" w:type="dxa"/>
            <w:gridSpan w:val="2"/>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hint="eastAsia"/>
                <w:b/>
                <w:bCs/>
                <w:sz w:val="24"/>
              </w:rPr>
              <w:t>岗位实习</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22" w:type="dxa"/>
            <w:gridSpan w:val="2"/>
            <w:shd w:val="clear" w:color="auto" w:fill="auto"/>
          </w:tcPr>
          <w:p w:rsidR="008B7C9E" w:rsidRDefault="00FA2870">
            <w:pPr>
              <w:snapToGrid w:val="0"/>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576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学生通过</w:t>
            </w:r>
            <w:r>
              <w:rPr>
                <w:rFonts w:ascii="仿宋" w:eastAsia="仿宋" w:hAnsi="仿宋" w:cs="宋体" w:hint="eastAsia"/>
                <w:color w:val="000000" w:themeColor="text1"/>
                <w:kern w:val="0"/>
                <w:sz w:val="24"/>
                <w:lang w:val="zh-CN"/>
              </w:rPr>
              <w:t>为期</w:t>
            </w:r>
            <w:r>
              <w:rPr>
                <w:rFonts w:ascii="仿宋" w:eastAsia="仿宋" w:hAnsi="仿宋" w:cs="宋体"/>
                <w:color w:val="000000" w:themeColor="text1"/>
                <w:kern w:val="0"/>
                <w:sz w:val="24"/>
                <w:lang w:val="zh-CN"/>
              </w:rPr>
              <w:t>6</w:t>
            </w:r>
            <w:r>
              <w:rPr>
                <w:rFonts w:ascii="仿宋" w:eastAsia="仿宋" w:hAnsi="仿宋" w:cs="宋体" w:hint="eastAsia"/>
                <w:color w:val="000000" w:themeColor="text1"/>
                <w:kern w:val="0"/>
                <w:sz w:val="24"/>
                <w:lang w:val="zh-CN"/>
              </w:rPr>
              <w:t>个月的实习</w:t>
            </w:r>
            <w:r>
              <w:rPr>
                <w:rFonts w:ascii="仿宋" w:eastAsia="仿宋" w:hAnsi="仿宋" w:cs="宋体" w:hint="eastAsia"/>
                <w:kern w:val="0"/>
                <w:sz w:val="24"/>
                <w:lang w:val="zh-CN"/>
              </w:rPr>
              <w:t>，熟悉实习企业工作流程及要求，能够独立上岗完成工作任务，培养学生良好的团队合作和沟通交流能力，培养学生发现问题、解决问题的能力，增强学生创新意识。</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了解企业的工作流程；了解企业的文化背景；关注企业的发展；熟悉会计实习岗位和主要工作任务。</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校内指导教师定期检查学生实习情况；学生按要求撰写实习周记和实习报告。</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2"/>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hint="eastAsia"/>
                <w:b/>
                <w:bCs/>
                <w:sz w:val="24"/>
              </w:rPr>
              <w:t>毕业设计</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22"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48</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学生根据实习情况撰写调研报告或社会实践报告；学生也可以根据所学专业和实习岗位具体开展的某项活动撰写策划方案。</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42" w:type="dxa"/>
            <w:gridSpan w:val="5"/>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校内指导教师指导学生撰写开题报告、进行中期检查、修改初稿、评定成绩，给出书面意见。</w:t>
            </w:r>
          </w:p>
        </w:tc>
      </w:tr>
    </w:tbl>
    <w:p w:rsidR="008B7C9E" w:rsidRDefault="00FA2870">
      <w:pPr>
        <w:snapToGrid w:val="0"/>
        <w:ind w:firstLineChars="200" w:firstLine="448"/>
        <w:rPr>
          <w:rFonts w:ascii="仿宋" w:eastAsia="仿宋" w:hAnsi="仿宋" w:cs="华文仿宋"/>
          <w:sz w:val="24"/>
        </w:rPr>
      </w:pPr>
      <w:r>
        <w:rPr>
          <w:rFonts w:ascii="仿宋" w:eastAsia="仿宋" w:hAnsi="仿宋" w:cs="华文仿宋" w:hint="eastAsia"/>
          <w:spacing w:val="-8"/>
          <w:sz w:val="24"/>
        </w:rPr>
        <w:t>3、</w:t>
      </w:r>
      <w:r>
        <w:rPr>
          <w:rFonts w:ascii="仿宋" w:eastAsia="仿宋" w:hAnsi="仿宋" w:cs="华文仿宋"/>
          <w:sz w:val="24"/>
        </w:rPr>
        <w:t>拓展课程</w:t>
      </w:r>
      <w:r>
        <w:rPr>
          <w:rFonts w:ascii="仿宋" w:eastAsia="仿宋" w:hAnsi="仿宋" w:cs="华文仿宋" w:hint="eastAsia"/>
          <w:sz w:val="24"/>
        </w:rPr>
        <w:t>：拓</w:t>
      </w:r>
      <w:r>
        <w:rPr>
          <w:rFonts w:ascii="仿宋" w:eastAsia="仿宋" w:hAnsi="仿宋" w:cs="华文仿宋"/>
          <w:sz w:val="24"/>
        </w:rPr>
        <w:t>展能力学习领域</w:t>
      </w:r>
    </w:p>
    <w:p w:rsidR="008B7C9E" w:rsidRDefault="00FA2870">
      <w:pPr>
        <w:snapToGrid w:val="0"/>
        <w:ind w:firstLineChars="200" w:firstLine="480"/>
        <w:rPr>
          <w:rFonts w:ascii="仿宋" w:eastAsia="仿宋" w:hAnsi="仿宋" w:cs="华文仿宋"/>
          <w:sz w:val="24"/>
        </w:rPr>
      </w:pPr>
      <w:r>
        <w:rPr>
          <w:rFonts w:ascii="仿宋" w:eastAsia="仿宋" w:hAnsi="仿宋" w:cs="华文仿宋" w:hint="eastAsia"/>
          <w:sz w:val="24"/>
        </w:rPr>
        <w:t>选修</w:t>
      </w:r>
    </w:p>
    <w:tbl>
      <w:tblPr>
        <w:tblW w:w="912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4790"/>
        <w:gridCol w:w="283"/>
        <w:gridCol w:w="47"/>
        <w:gridCol w:w="900"/>
        <w:gridCol w:w="45"/>
        <w:gridCol w:w="1792"/>
      </w:tblGrid>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kern w:val="0"/>
                <w:sz w:val="24"/>
                <w:lang w:val="zh-CN"/>
              </w:rPr>
              <w:t>美术鉴赏</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介绍中西方美术史和美学思想发展概况，欣赏和评析，经典美术作品介绍，著名艺术家生平追求；通过学习使学生对美术的了解不仅仅停留在欣赏的层面上，而是从文化上的角度去引导学生去欣赏，在欣赏过后有心得，有感悟，能够内化；不仅可以开阔视野，初步了解世界优秀美术遗产，而且能够从美术形象中分辨真善美假恶丑，从而陶冶学生艺术，道德情操，提高艺术欣赏水平和艺术修养，激发高尚健康的人文精神进一步提高爱国主义热情和民族自信心</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本课程从学习和掌握美术欣赏的基础入手，然后按照观赏性美术和实用性美术两大体系统，对古今中外的名作逐一进行赏析，使学生更好地掌握美术欣赏的方法，提高学生的艺术修养及艺术鉴赏能力。</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要求学生在欣赏评析经典的中外美术作品和艺术名家的同时，对美术的了解不仅仅停留在欣赏的层面上，而是从文化的角度懂得欣赏、有心得、有感悟，进而能够内化陶冶情操，提高艺术修养。</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kern w:val="0"/>
                <w:sz w:val="24"/>
                <w:lang w:val="zh-CN"/>
              </w:rPr>
              <w:t>音乐鉴赏</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依据教育部颁布的《学校艺术教育工作规程》、《全国普通高等学校公共艺术课程指导方案》要求，结合专业人才培养方案，高职音乐鉴赏课的素质教育性质和职业教育属性，使音乐鉴赏课程教学目标的确立必须以音乐之美立德树人，让音乐鉴赏教学给予学生创造的艺术想象、</w:t>
            </w:r>
            <w:proofErr w:type="gramStart"/>
            <w:r>
              <w:rPr>
                <w:rFonts w:ascii="仿宋" w:eastAsia="仿宋" w:hAnsi="仿宋" w:cs="宋体" w:hint="eastAsia"/>
                <w:bCs/>
                <w:kern w:val="0"/>
                <w:sz w:val="24"/>
                <w:lang w:val="zh-CN"/>
              </w:rPr>
              <w:t>职场的</w:t>
            </w:r>
            <w:proofErr w:type="gramEnd"/>
            <w:r>
              <w:rPr>
                <w:rFonts w:ascii="仿宋" w:eastAsia="仿宋" w:hAnsi="仿宋" w:cs="宋体" w:hint="eastAsia"/>
                <w:bCs/>
                <w:kern w:val="0"/>
                <w:sz w:val="24"/>
                <w:lang w:val="zh-CN"/>
              </w:rPr>
              <w:t>智慧启迪、职业的奋斗能力。因此，以职业价值为关照，以职业审美为旨归，开阔中西音乐美育</w:t>
            </w:r>
            <w:proofErr w:type="gramStart"/>
            <w:r>
              <w:rPr>
                <w:rFonts w:ascii="仿宋" w:eastAsia="仿宋" w:hAnsi="仿宋" w:cs="宋体" w:hint="eastAsia"/>
                <w:bCs/>
                <w:kern w:val="0"/>
                <w:sz w:val="24"/>
                <w:lang w:val="zh-CN"/>
              </w:rPr>
              <w:t>的互鉴情怀</w:t>
            </w:r>
            <w:proofErr w:type="gramEnd"/>
            <w:r>
              <w:rPr>
                <w:rFonts w:ascii="仿宋" w:eastAsia="仿宋" w:hAnsi="仿宋" w:cs="宋体" w:hint="eastAsia"/>
                <w:bCs/>
                <w:kern w:val="0"/>
                <w:sz w:val="24"/>
                <w:lang w:val="zh-CN"/>
              </w:rPr>
              <w:t>，传承音乐艺术的工匠精神，淬炼学生的职业素养，是教学目标设计的重要学理依据和实践基础。</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教学内容</w:t>
            </w:r>
            <w:proofErr w:type="gramStart"/>
            <w:r>
              <w:rPr>
                <w:rFonts w:ascii="仿宋" w:eastAsia="仿宋" w:hAnsi="仿宋" w:cs="宋体" w:hint="eastAsia"/>
                <w:bCs/>
                <w:kern w:val="0"/>
                <w:sz w:val="24"/>
                <w:lang w:val="zh-CN"/>
              </w:rPr>
              <w:t>以上篇</w:t>
            </w:r>
            <w:proofErr w:type="gramEnd"/>
            <w:r>
              <w:rPr>
                <w:rFonts w:ascii="仿宋" w:eastAsia="仿宋" w:hAnsi="仿宋" w:cs="宋体" w:hint="eastAsia"/>
                <w:bCs/>
                <w:kern w:val="0"/>
                <w:sz w:val="24"/>
                <w:lang w:val="zh-CN"/>
              </w:rPr>
              <w:t>的中国音乐赏析为基础，融合下篇西方音乐赏析中的音乐元素进行理论建构；通过这样的融合、扩展、浓缩的处理并利用数字资源平台进行叠加优化组合，一方面可以保证网络教学资源和大数据人工智能工具的利用，另一方面解决课堂学生数量大、讨论互动难、展示表现</w:t>
            </w:r>
            <w:r>
              <w:rPr>
                <w:rFonts w:ascii="仿宋" w:eastAsia="仿宋" w:hAnsi="仿宋" w:cs="宋体" w:hint="eastAsia"/>
                <w:bCs/>
                <w:kern w:val="0"/>
                <w:sz w:val="24"/>
                <w:lang w:val="zh-CN"/>
              </w:rPr>
              <w:lastRenderedPageBreak/>
              <w:t>机会少的问题。</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通过线上的课前导学活动，为教师的学</w:t>
            </w:r>
            <w:proofErr w:type="gramStart"/>
            <w:r>
              <w:rPr>
                <w:rFonts w:ascii="仿宋" w:eastAsia="仿宋" w:hAnsi="仿宋" w:cs="宋体" w:hint="eastAsia"/>
                <w:bCs/>
                <w:kern w:val="0"/>
                <w:sz w:val="24"/>
                <w:lang w:val="zh-CN"/>
              </w:rPr>
              <w:t>情掌握</w:t>
            </w:r>
            <w:proofErr w:type="gramEnd"/>
            <w:r>
              <w:rPr>
                <w:rFonts w:ascii="仿宋" w:eastAsia="仿宋" w:hAnsi="仿宋" w:cs="宋体" w:hint="eastAsia"/>
                <w:bCs/>
                <w:kern w:val="0"/>
                <w:sz w:val="24"/>
                <w:lang w:val="zh-CN"/>
              </w:rPr>
              <w:t>和学生的兴趣关注打下了学习的良好互动基础；通过课中</w:t>
            </w:r>
            <w:proofErr w:type="gramStart"/>
            <w:r>
              <w:rPr>
                <w:rFonts w:ascii="仿宋" w:eastAsia="仿宋" w:hAnsi="仿宋" w:cs="宋体" w:hint="eastAsia"/>
                <w:bCs/>
                <w:kern w:val="0"/>
                <w:sz w:val="24"/>
                <w:lang w:val="zh-CN"/>
              </w:rPr>
              <w:t>研</w:t>
            </w:r>
            <w:proofErr w:type="gramEnd"/>
            <w:r>
              <w:rPr>
                <w:rFonts w:ascii="仿宋" w:eastAsia="仿宋" w:hAnsi="仿宋" w:cs="宋体" w:hint="eastAsia"/>
                <w:bCs/>
                <w:kern w:val="0"/>
                <w:sz w:val="24"/>
                <w:lang w:val="zh-CN"/>
              </w:rPr>
              <w:t>学，为学生创设美的</w:t>
            </w:r>
            <w:proofErr w:type="gramStart"/>
            <w:r>
              <w:rPr>
                <w:rFonts w:ascii="仿宋" w:eastAsia="仿宋" w:hAnsi="仿宋" w:cs="宋体" w:hint="eastAsia"/>
                <w:bCs/>
                <w:kern w:val="0"/>
                <w:sz w:val="24"/>
                <w:lang w:val="zh-CN"/>
              </w:rPr>
              <w:t>体验场域</w:t>
            </w:r>
            <w:proofErr w:type="gramEnd"/>
            <w:r>
              <w:rPr>
                <w:rFonts w:ascii="仿宋" w:eastAsia="仿宋" w:hAnsi="仿宋" w:cs="宋体" w:hint="eastAsia"/>
                <w:bCs/>
                <w:kern w:val="0"/>
                <w:sz w:val="24"/>
                <w:lang w:val="zh-CN"/>
              </w:rPr>
              <w:t>；通过师生协同互动的音乐律动、音乐绘画、APP演奏等教学实践，增强学生的创意实践能力；通过</w:t>
            </w:r>
            <w:proofErr w:type="gramStart"/>
            <w:r>
              <w:rPr>
                <w:rFonts w:ascii="仿宋" w:eastAsia="仿宋" w:hAnsi="仿宋" w:cs="宋体" w:hint="eastAsia"/>
                <w:bCs/>
                <w:kern w:val="0"/>
                <w:sz w:val="24"/>
                <w:lang w:val="zh-CN"/>
              </w:rPr>
              <w:t>课后趣学延伸</w:t>
            </w:r>
            <w:proofErr w:type="gramEnd"/>
            <w:r>
              <w:rPr>
                <w:rFonts w:ascii="仿宋" w:eastAsia="仿宋" w:hAnsi="仿宋" w:cs="宋体" w:hint="eastAsia"/>
                <w:bCs/>
                <w:kern w:val="0"/>
                <w:sz w:val="24"/>
                <w:lang w:val="zh-CN"/>
              </w:rPr>
              <w:t>项目的选题创意活动，为学生搭建起素养渐成的持续乐学平台。</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kern w:val="0"/>
                <w:sz w:val="24"/>
                <w:lang w:val="zh-CN"/>
              </w:rPr>
              <w:t>书法鉴赏</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仿宋_GB2312" w:hint="eastAsia"/>
                <w:kern w:val="0"/>
                <w:sz w:val="24"/>
                <w:lang w:val="zh-CN"/>
              </w:rPr>
              <w:t>1</w:t>
            </w:r>
            <w:r>
              <w:rPr>
                <w:rFonts w:ascii="仿宋" w:eastAsia="仿宋" w:hAnsi="仿宋" w:cs="宋体" w:hint="eastAsia"/>
                <w:bCs/>
                <w:kern w:val="0"/>
                <w:sz w:val="24"/>
                <w:lang w:val="zh-CN"/>
              </w:rPr>
              <w:t xml:space="preserve">.知识目标：经过本课程学习，掌握书法艺术的基本知识和艺术特征，懂得如何从书法的艺术表现手段入手，对书法作品进行审美鉴赏。 </w:t>
            </w:r>
          </w:p>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 xml:space="preserve">2.能力目标：通过鉴赏艺术作品、学习艺术理论、参加艺术实践，发展形象思维，培养创新精神和实践能力，提高感受美、表现美、鉴赏美、创造美的能力。  </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3.素质目标：树立正确的审美观念，培养高雅的审美品位；陶冶情操，发展个性；了解、吸纳优秀成果，传承和发扬中华传统文化，提高文化艺术素养，增强爱国主义精神和民族自豪感。</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书法理论；楷书技法；行楷技法；作品赏析、临摹与创作</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基本了解书体种类、特征及代表作品。扎实掌握楷书、行楷的结构及笔法，初步尝试作品创作，为提升书写质量奠定基础。培养学生审美情趣，提高文化艺术素养，增强爱国主义精神和民族自豪感。</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bookmarkStart w:id="25" w:name="_Hlk103425304"/>
            <w:r>
              <w:rPr>
                <w:rFonts w:ascii="仿宋" w:eastAsia="仿宋" w:hAnsi="仿宋" w:cs="华文仿宋" w:hint="eastAsia"/>
                <w:b/>
                <w:spacing w:val="-8"/>
                <w:kern w:val="0"/>
                <w:sz w:val="24"/>
                <w:lang w:val="zh-CN"/>
              </w:rPr>
              <w:t>课程</w:t>
            </w:r>
          </w:p>
        </w:tc>
        <w:tc>
          <w:tcPr>
            <w:tcW w:w="4790" w:type="dxa"/>
            <w:shd w:val="clear" w:color="auto" w:fill="auto"/>
          </w:tcPr>
          <w:p w:rsidR="008B7C9E" w:rsidRDefault="00FA2870">
            <w:pPr>
              <w:autoSpaceDE w:val="0"/>
              <w:autoSpaceDN w:val="0"/>
              <w:snapToGrid w:val="0"/>
              <w:ind w:firstLineChars="200" w:firstLine="482"/>
              <w:jc w:val="center"/>
              <w:rPr>
                <w:rFonts w:ascii="仿宋" w:eastAsia="仿宋" w:hAnsi="仿宋" w:cs="宋体"/>
                <w:bCs/>
                <w:kern w:val="0"/>
                <w:sz w:val="24"/>
                <w:lang w:val="zh-CN"/>
              </w:rPr>
            </w:pPr>
            <w:r>
              <w:rPr>
                <w:rFonts w:ascii="仿宋" w:eastAsia="仿宋" w:hAnsi="仿宋" w:cs="宋体" w:hint="eastAsia"/>
                <w:b/>
                <w:kern w:val="0"/>
                <w:sz w:val="24"/>
                <w:lang w:val="zh-CN"/>
              </w:rPr>
              <w:t>影视鉴赏</w:t>
            </w:r>
          </w:p>
        </w:tc>
        <w:tc>
          <w:tcPr>
            <w:tcW w:w="1275" w:type="dxa"/>
            <w:gridSpan w:val="4"/>
          </w:tcPr>
          <w:p w:rsidR="008B7C9E" w:rsidRDefault="00FA2870">
            <w:pPr>
              <w:autoSpaceDE w:val="0"/>
              <w:autoSpaceDN w:val="0"/>
              <w:snapToGrid w:val="0"/>
              <w:ind w:firstLineChars="200" w:firstLine="482"/>
              <w:jc w:val="left"/>
              <w:rPr>
                <w:rFonts w:ascii="仿宋" w:eastAsia="仿宋" w:hAnsi="仿宋" w:cs="宋体"/>
                <w:bCs/>
                <w:kern w:val="0"/>
                <w:sz w:val="24"/>
                <w:lang w:val="zh-CN"/>
              </w:rPr>
            </w:pPr>
            <w:r>
              <w:rPr>
                <w:rFonts w:ascii="仿宋" w:eastAsia="仿宋" w:hAnsi="仿宋" w:cs="宋体" w:hint="eastAsia"/>
                <w:b/>
                <w:kern w:val="0"/>
                <w:sz w:val="24"/>
                <w:lang w:val="zh-CN"/>
              </w:rPr>
              <w:t>学时</w:t>
            </w:r>
          </w:p>
        </w:tc>
        <w:tc>
          <w:tcPr>
            <w:tcW w:w="1792" w:type="dxa"/>
          </w:tcPr>
          <w:p w:rsidR="008B7C9E" w:rsidRDefault="00FA2870">
            <w:pPr>
              <w:autoSpaceDE w:val="0"/>
              <w:autoSpaceDN w:val="0"/>
              <w:snapToGrid w:val="0"/>
              <w:jc w:val="left"/>
              <w:rPr>
                <w:rFonts w:ascii="仿宋" w:eastAsia="仿宋" w:hAnsi="仿宋" w:cs="宋体"/>
                <w:bCs/>
                <w:kern w:val="0"/>
                <w:sz w:val="24"/>
                <w:lang w:val="zh-CN"/>
              </w:rPr>
            </w:pPr>
            <w:r>
              <w:rPr>
                <w:rFonts w:ascii="仿宋" w:eastAsia="仿宋" w:hAnsi="仿宋" w:cs="宋体"/>
                <w:b/>
                <w:kern w:val="0"/>
                <w:sz w:val="24"/>
                <w:lang w:val="zh-CN"/>
              </w:rPr>
              <w:t>36</w:t>
            </w:r>
          </w:p>
        </w:tc>
      </w:tr>
      <w:bookmarkEnd w:id="25"/>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教学目标</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w:t>
            </w:r>
            <w:r>
              <w:rPr>
                <w:rFonts w:ascii="仿宋" w:eastAsia="仿宋" w:hAnsi="仿宋" w:cs="宋体"/>
                <w:kern w:val="0"/>
                <w:sz w:val="24"/>
                <w:lang w:val="zh-CN"/>
              </w:rPr>
              <w:t>,用审美的眼光去发现美的生活。通过优秀影视艺术作品的鉴赏，使学生不仅了解世界的优秀文化，而且认识中国影视作品的艺术价值和中国传统文化，进而提升学生的人文素养和文化自信。</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教学内容</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教学要求</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bookmarkStart w:id="26" w:name="_Hlk103425444"/>
            <w:r>
              <w:rPr>
                <w:rFonts w:ascii="仿宋" w:eastAsia="仿宋" w:hAnsi="仿宋" w:cs="华文仿宋" w:hint="eastAsia"/>
                <w:b/>
                <w:spacing w:val="-8"/>
                <w:kern w:val="0"/>
                <w:sz w:val="24"/>
                <w:lang w:val="zh-CN"/>
              </w:rPr>
              <w:t>课程</w:t>
            </w:r>
          </w:p>
        </w:tc>
        <w:tc>
          <w:tcPr>
            <w:tcW w:w="4790" w:type="dxa"/>
            <w:shd w:val="clear" w:color="auto" w:fill="auto"/>
          </w:tcPr>
          <w:p w:rsidR="008B7C9E" w:rsidRDefault="00FA2870">
            <w:pPr>
              <w:autoSpaceDE w:val="0"/>
              <w:autoSpaceDN w:val="0"/>
              <w:snapToGrid w:val="0"/>
              <w:ind w:firstLineChars="200" w:firstLine="482"/>
              <w:jc w:val="center"/>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1275" w:type="dxa"/>
            <w:gridSpan w:val="4"/>
          </w:tcPr>
          <w:p w:rsidR="008B7C9E" w:rsidRDefault="00FA2870">
            <w:pPr>
              <w:autoSpaceDE w:val="0"/>
              <w:autoSpaceDN w:val="0"/>
              <w:snapToGrid w:val="0"/>
              <w:ind w:firstLineChars="200" w:firstLine="482"/>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792" w:type="dxa"/>
          </w:tcPr>
          <w:p w:rsidR="008B7C9E" w:rsidRDefault="00FA2870">
            <w:pPr>
              <w:autoSpaceDE w:val="0"/>
              <w:autoSpaceDN w:val="0"/>
              <w:snapToGrid w:val="0"/>
              <w:ind w:firstLineChars="200" w:firstLine="482"/>
              <w:jc w:val="center"/>
              <w:rPr>
                <w:rFonts w:ascii="仿宋" w:eastAsia="仿宋" w:hAnsi="仿宋" w:cs="宋体"/>
                <w:b/>
                <w:kern w:val="0"/>
                <w:sz w:val="24"/>
                <w:lang w:val="zh-CN"/>
              </w:rPr>
            </w:pPr>
            <w:r>
              <w:rPr>
                <w:rFonts w:ascii="仿宋" w:eastAsia="仿宋" w:hAnsi="仿宋" w:cs="宋体"/>
                <w:b/>
                <w:kern w:val="0"/>
                <w:sz w:val="24"/>
                <w:lang w:val="zh-CN"/>
              </w:rPr>
              <w:t>36</w:t>
            </w:r>
          </w:p>
        </w:tc>
      </w:tr>
      <w:bookmarkEnd w:id="26"/>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教学目标</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教学内容</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本课程根据</w:t>
            </w:r>
            <w:proofErr w:type="gramStart"/>
            <w:r>
              <w:rPr>
                <w:rFonts w:ascii="仿宋" w:eastAsia="仿宋" w:hAnsi="仿宋" w:cs="宋体" w:hint="eastAsia"/>
                <w:kern w:val="0"/>
                <w:sz w:val="24"/>
                <w:lang w:val="zh-CN"/>
              </w:rPr>
              <w:t>课程思政与</w:t>
            </w:r>
            <w:proofErr w:type="gramEnd"/>
            <w:r>
              <w:rPr>
                <w:rFonts w:ascii="仿宋" w:eastAsia="仿宋" w:hAnsi="仿宋" w:cs="宋体" w:hint="eastAsia"/>
                <w:kern w:val="0"/>
                <w:sz w:val="24"/>
                <w:lang w:val="zh-CN"/>
              </w:rPr>
              <w:t>舞蹈作品鉴赏教学的内在逻辑，以及相对应的</w:t>
            </w:r>
            <w:r>
              <w:rPr>
                <w:rFonts w:ascii="仿宋" w:eastAsia="仿宋" w:hAnsi="仿宋" w:cs="宋体" w:hint="eastAsia"/>
                <w:kern w:val="0"/>
                <w:sz w:val="24"/>
                <w:lang w:val="zh-CN"/>
              </w:rPr>
              <w:lastRenderedPageBreak/>
              <w:t>教学整体设计思路，将讲授舞蹈艺术的基础理论</w:t>
            </w:r>
            <w:r>
              <w:rPr>
                <w:rFonts w:ascii="仿宋" w:eastAsia="仿宋" w:hAnsi="仿宋" w:cs="宋体"/>
                <w:kern w:val="0"/>
                <w:sz w:val="24"/>
                <w:lang w:val="zh-CN"/>
              </w:rPr>
              <w:t>: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cs="宋体"/>
                <w:kern w:val="0"/>
                <w:sz w:val="24"/>
                <w:lang w:val="zh-CN"/>
              </w:rPr>
              <w:t>苗蕾舞</w:t>
            </w:r>
            <w:proofErr w:type="gramEnd"/>
            <w:r>
              <w:rPr>
                <w:rFonts w:ascii="仿宋" w:eastAsia="仿宋" w:hAnsi="仿宋" w:cs="宋体"/>
                <w:kern w:val="0"/>
                <w:sz w:val="24"/>
                <w:lang w:val="zh-CN"/>
              </w:rPr>
              <w:t>、现代舞、民族舞)等代表作。</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lastRenderedPageBreak/>
              <w:t>教学要求</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通过独特的教学手段，</w:t>
            </w:r>
            <w:r>
              <w:rPr>
                <w:rFonts w:ascii="仿宋" w:eastAsia="仿宋" w:hAnsi="仿宋" w:cs="宋体"/>
                <w:kern w:val="0"/>
                <w:sz w:val="24"/>
                <w:lang w:val="zh-CN"/>
              </w:rPr>
              <w:t>(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欣赏美和创造美的能力.进而在观摩娱乐、欣赏分析舞蹈作品的同时情感得到升华。</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宋体" w:hint="eastAsia"/>
                <w:b/>
                <w:kern w:val="0"/>
                <w:sz w:val="24"/>
                <w:lang w:val="zh-CN"/>
              </w:rPr>
              <w:t>山西故事</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通过课程学习让学生了解山西省情与山西民俗文化。理解山西红色革命文化传统。理解晋商崛起与衰落的原因，掌握晋商人力资源管理制度与经营制度。培养学生对家乡的热爱，估计学生继承并发扬山西文化。</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教学内容包括：山西省情与民俗文化、山西红色革命文化、晋商崛起与衰落的原因、晋商人力资源制度与经营管理制度学习、大院文化、晋商经商之路与“一带一路”</w:t>
            </w:r>
          </w:p>
        </w:tc>
      </w:tr>
      <w:tr w:rsidR="008B7C9E">
        <w:tc>
          <w:tcPr>
            <w:tcW w:w="1272" w:type="dxa"/>
            <w:shd w:val="clear" w:color="auto" w:fill="auto"/>
          </w:tcPr>
          <w:p w:rsidR="008B7C9E" w:rsidRDefault="00FA2870">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结合本门课程大纲与培养方案，希望学生通过学习课程能够了解山西，热爱家乡，理解晋</w:t>
            </w:r>
            <w:proofErr w:type="gramStart"/>
            <w:r>
              <w:rPr>
                <w:rFonts w:ascii="仿宋" w:eastAsia="仿宋" w:hAnsi="仿宋" w:cs="宋体" w:hint="eastAsia"/>
                <w:kern w:val="0"/>
                <w:sz w:val="24"/>
                <w:lang w:val="zh-CN"/>
              </w:rPr>
              <w:t>商精神</w:t>
            </w:r>
            <w:proofErr w:type="gramEnd"/>
            <w:r>
              <w:rPr>
                <w:rFonts w:ascii="仿宋" w:eastAsia="仿宋" w:hAnsi="仿宋" w:cs="宋体" w:hint="eastAsia"/>
                <w:kern w:val="0"/>
                <w:sz w:val="24"/>
                <w:lang w:val="zh-CN"/>
              </w:rPr>
              <w:t>核心，能够继承并发扬山西精神与文化。</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仿宋" w:hint="eastAsia"/>
                <w:b/>
                <w:bCs/>
                <w:spacing w:val="-8"/>
                <w:sz w:val="24"/>
              </w:rPr>
              <w:t>财经法规与职业道德</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通过本课程的学习，使学生全面和较深入的了解、掌握会计行为规范，使学生掌握会计核算和监督的依据、手段和过程，了解对会计机构与人员的要求、会计从业人员从业资格管理和继续教育管理规定，掌握支付结算法规，税收征收管理的相关规定，会计职业道德的基本要求；强化学生在会计工作中依法处理经济业务，严格遵守会计准则与会计法规，养成良好的依法办事、依法经营的意识与习惯，为顺利走上会计工作岗位打下良好基础。</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财经法规与会计职业道德是会计专业的专业必修课，主要讲授会计法、支付结算、税收征收管理法主要规定；会计职业道德行为规范的主要内容和基本要求；会计职业道德教育和修养的内容和途径。</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通过本课程的学习，使学生明辨会计岗位人员违反财经法规的行为与责任后果；熟悉支付结算方式，规范使用不同的支付结算方式；明辨违反税收征管的行为及责任后果；明辩违背职业道德的财经行为。</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hint="eastAsia"/>
                <w:b/>
                <w:bCs/>
                <w:sz w:val="24"/>
              </w:rPr>
              <w:t>证券投资基础</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证券投资基础》课程是会计专业的专业拓展课程之一，其任务是讲授证券投资的基本概念和理论，让学生掌握具有实用性的证券知识，拥有一定的证券投资技能，熟悉证券投资流程，培养学生正确的观察、分析金融证券问题能力，提高学生在社会科学方面的素养，为学生从事实际证券投资分析、投资运作与管理工作打下坚实的业务基础；通过本课程的学习，结合本课程在讲授与学习上更重视理论与实践的结合，强调实证、案例分析的特征，进一步培养和提高学生提出问题、分析问题和解决问题的能力。</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该课程主要讲述证券、证券发行的概念和方式以及证券种类；股票、债券、证券投资基金、金融衍生工具、证券市场运行、证券中介机构、证</w:t>
            </w:r>
            <w:r>
              <w:rPr>
                <w:rFonts w:ascii="仿宋" w:eastAsia="仿宋" w:hAnsi="仿宋" w:cs="宋体" w:hint="eastAsia"/>
                <w:kern w:val="0"/>
                <w:sz w:val="24"/>
                <w:lang w:val="zh-CN"/>
              </w:rPr>
              <w:lastRenderedPageBreak/>
              <w:t>券市场法律制度与监督管理的主要内容；使学生了解证券投资的基础理论，形成对证券投资一般概念、范畴、功能、行为主体与客体、行为空间与渠道、模式与规则等的基本认识，从而建立对证券投资学基本知识框架及主要规律的理论把握。</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使学生掌握从事证券投资的主要方式与方法，包括运用较为广泛的各种技术方法、策略与技巧，为在证券投资中进行科学决策与操作提供知识准备，并学会面向实践进行分析与操作。</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cs="华文仿宋"/>
                <w:spacing w:val="-8"/>
                <w:sz w:val="24"/>
              </w:rPr>
            </w:pPr>
            <w:r>
              <w:rPr>
                <w:rFonts w:ascii="仿宋" w:eastAsia="仿宋" w:hAnsi="仿宋" w:cs="仿宋" w:hint="eastAsia"/>
                <w:b/>
                <w:bCs/>
                <w:sz w:val="24"/>
              </w:rPr>
              <w:t>银行事务与技能</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8B7C9E" w:rsidRDefault="00FA2870">
            <w:pPr>
              <w:ind w:firstLineChars="200" w:firstLine="480"/>
              <w:rPr>
                <w:rFonts w:ascii="仿宋" w:eastAsia="仿宋" w:hAnsi="仿宋"/>
                <w:sz w:val="24"/>
              </w:rPr>
            </w:pPr>
            <w:r>
              <w:rPr>
                <w:rFonts w:ascii="仿宋" w:eastAsia="仿宋" w:hAnsi="仿宋"/>
                <w:sz w:val="24"/>
              </w:rPr>
              <w:t>能按照相关规定做好网点安全工作</w:t>
            </w:r>
            <w:r>
              <w:rPr>
                <w:rFonts w:ascii="仿宋" w:eastAsia="仿宋" w:hAnsi="仿宋" w:hint="eastAsia"/>
                <w:sz w:val="24"/>
              </w:rPr>
              <w:t>，</w:t>
            </w:r>
            <w:r>
              <w:rPr>
                <w:rFonts w:ascii="仿宋" w:eastAsia="仿宋" w:hAnsi="仿宋"/>
                <w:sz w:val="24"/>
              </w:rPr>
              <w:t>能够严格执行钱箱等相关交接制度</w:t>
            </w:r>
            <w:r>
              <w:rPr>
                <w:rFonts w:ascii="仿宋" w:eastAsia="仿宋" w:hAnsi="仿宋" w:hint="eastAsia"/>
                <w:sz w:val="24"/>
              </w:rPr>
              <w:t>，</w:t>
            </w:r>
            <w:r>
              <w:rPr>
                <w:rFonts w:ascii="仿宋" w:eastAsia="仿宋" w:hAnsi="仿宋"/>
                <w:sz w:val="24"/>
              </w:rPr>
              <w:t>能掌握现金收付的基本原则，能执行现金管理条理</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8B7C9E" w:rsidRDefault="00FA2870">
            <w:pPr>
              <w:ind w:firstLineChars="200" w:firstLine="480"/>
              <w:rPr>
                <w:rFonts w:ascii="仿宋" w:eastAsia="仿宋" w:hAnsi="仿宋"/>
                <w:sz w:val="24"/>
              </w:rPr>
            </w:pPr>
            <w:r>
              <w:rPr>
                <w:rFonts w:ascii="仿宋" w:eastAsia="仿宋" w:hAnsi="仿宋"/>
                <w:sz w:val="24"/>
              </w:rPr>
              <w:t>本课程包括商业银行柜员基本职业素质训练、个人存款业务处理、个人贷款业务处理、个人支付结算业务处理、个人代理业务处理、个人外汇业务处理、电子银行业务处理、商业银行柜面突发事件处理、金融综合业务技能操作练习等九个学习项目。</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8B7C9E" w:rsidRDefault="00FA2870">
            <w:pPr>
              <w:ind w:firstLineChars="200" w:firstLine="480"/>
              <w:rPr>
                <w:rFonts w:ascii="仿宋" w:eastAsia="仿宋" w:hAnsi="仿宋"/>
                <w:sz w:val="24"/>
              </w:rPr>
            </w:pPr>
            <w:r>
              <w:rPr>
                <w:rFonts w:ascii="仿宋" w:eastAsia="仿宋" w:hAnsi="仿宋"/>
                <w:sz w:val="24"/>
              </w:rPr>
              <w:t xml:space="preserve">通过银行综合业务技能 课程各项目内容的学习与实 </w:t>
            </w:r>
            <w:proofErr w:type="gramStart"/>
            <w:r>
              <w:rPr>
                <w:rFonts w:ascii="仿宋" w:eastAsia="仿宋" w:hAnsi="仿宋"/>
                <w:sz w:val="24"/>
              </w:rPr>
              <w:t>践</w:t>
            </w:r>
            <w:proofErr w:type="gramEnd"/>
            <w:r>
              <w:rPr>
                <w:rFonts w:ascii="仿宋" w:eastAsia="仿宋" w:hAnsi="仿宋"/>
                <w:sz w:val="24"/>
              </w:rPr>
              <w:t>活动，要求金融保险专业的学生了解并运用银行柜</w:t>
            </w:r>
            <w:proofErr w:type="gramStart"/>
            <w:r>
              <w:rPr>
                <w:rFonts w:ascii="仿宋" w:eastAsia="仿宋" w:hAnsi="仿宋"/>
                <w:sz w:val="24"/>
              </w:rPr>
              <w:t>员业 务</w:t>
            </w:r>
            <w:proofErr w:type="gramEnd"/>
            <w:r>
              <w:rPr>
                <w:rFonts w:ascii="仿宋" w:eastAsia="仿宋" w:hAnsi="仿宋"/>
                <w:sz w:val="24"/>
              </w:rPr>
              <w:t>操作的相关业务知识，按照业务操作的流程顺序</w:t>
            </w:r>
            <w:proofErr w:type="gramStart"/>
            <w:r>
              <w:rPr>
                <w:rFonts w:ascii="仿宋" w:eastAsia="仿宋" w:hAnsi="仿宋"/>
                <w:sz w:val="24"/>
              </w:rPr>
              <w:t>逐项学 习各项</w:t>
            </w:r>
            <w:proofErr w:type="gramEnd"/>
            <w:r>
              <w:rPr>
                <w:rFonts w:ascii="仿宋" w:eastAsia="仿宋" w:hAnsi="仿宋"/>
                <w:sz w:val="24"/>
              </w:rPr>
              <w:t>临柜业务的操作要点，掌握柜台各项个人业务处理 的基本操作技能，养成具有敬业精神、团队精神和求索精 神，严格执行银行相关法律法规、具有良好人际沟通能力和职业道德的品格，为上岗就业做好准备。</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8B7C9E" w:rsidRDefault="00FA2870">
            <w:pPr>
              <w:snapToGrid w:val="0"/>
              <w:jc w:val="center"/>
              <w:rPr>
                <w:rFonts w:ascii="仿宋" w:eastAsia="仿宋" w:hAnsi="仿宋"/>
                <w:b/>
                <w:bCs/>
                <w:sz w:val="24"/>
              </w:rPr>
            </w:pPr>
            <w:r>
              <w:rPr>
                <w:rFonts w:ascii="仿宋" w:eastAsia="仿宋" w:hAnsi="仿宋" w:hint="eastAsia"/>
                <w:b/>
                <w:sz w:val="24"/>
              </w:rPr>
              <w:t>纳税申报实训</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hint="eastAsia"/>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我国现行税制概况；理解主要税种的含义和征税范围；掌握主要税种应纳税额的计算方法；熟悉主要税种的纳税申报缴纳工作流程；熟悉税务会计处理中会计科目的核算内容和账簿的登记方法；了解相关法规规定及有关金融知识。</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能办理企业税务登记、发票领购工作；能根据企业的类型和业务种类判断应纳的税种；会根据企业经济业务确定其纳税义务及所涉及的税种、税目、税率和计税依据；能依据企业经济业务的具体情况，运用税法规定的减免税优惠政策；能根据企业经济业务发生的具体情况，确定纳税义务的发生时间；能准确计算企业当期应纳税额；会填写相关税种的纳税申报表会使用各类发票，填制涉税文书，进行网上申报；能根据税法规定选择纳税地点及时办理纳税申报和税款缴纳手续。</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按照项目内容的顺序以及按照理论知识与实践技能相融合来安排和组织内容，一是将企业办税员在处理纳税业务时的工作分解为：工作认知（税收的有关法规、企业纳税的相关会计要素、从业人员必须具备的基本素质）、计算（税率、公式、税额计算）、申报（程序、表格等）、缴纳（过程）四个工作任务。二是为了处理好不同税种工作业务特殊性的学习，并确保学习过程有效性，又将企业实际进行纳税时的工作分解为：增值税、消费税、营业税、关税、企业所得税、个人所得税等主要税种，并将计算、申报、缴纳工作任务嵌入到上述税种的学习领域之中，这种“任务序列、领域嵌入”的课程内容结构突出重点，消化了难点，既符合学生学习认知的逻辑，又应对了实际工作过程的逻辑。</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为了充分体现项目驱动、实践导向课程思想，将本课程的教学活动分解设计为</w:t>
            </w:r>
            <w:r>
              <w:rPr>
                <w:rFonts w:ascii="仿宋" w:eastAsia="仿宋" w:hAnsi="仿宋" w:cs="宋体"/>
                <w:kern w:val="0"/>
                <w:sz w:val="24"/>
                <w:lang w:val="zh-CN"/>
              </w:rPr>
              <w:t>10</w:t>
            </w:r>
            <w:r>
              <w:rPr>
                <w:rFonts w:ascii="仿宋" w:eastAsia="仿宋" w:hAnsi="仿宋" w:cs="宋体" w:hint="eastAsia"/>
                <w:kern w:val="0"/>
                <w:sz w:val="24"/>
                <w:lang w:val="zh-CN"/>
              </w:rPr>
              <w:t>个项目，以项目为单位组织教学，以典型案例为载体，操作技</w:t>
            </w:r>
            <w:r>
              <w:rPr>
                <w:rFonts w:ascii="仿宋" w:eastAsia="仿宋" w:hAnsi="仿宋" w:cs="宋体" w:hint="eastAsia"/>
                <w:kern w:val="0"/>
                <w:sz w:val="24"/>
                <w:lang w:val="zh-CN"/>
              </w:rPr>
              <w:lastRenderedPageBreak/>
              <w:t>术为核心，辅助相关专业理论知识，培养学生的综合职业能力，满足学生就业和发展的需要。</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课程</w:t>
            </w:r>
          </w:p>
        </w:tc>
        <w:tc>
          <w:tcPr>
            <w:tcW w:w="5120" w:type="dxa"/>
            <w:gridSpan w:val="3"/>
            <w:shd w:val="clear" w:color="auto" w:fill="auto"/>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财政与金融政策分析</w:t>
            </w:r>
          </w:p>
        </w:tc>
        <w:tc>
          <w:tcPr>
            <w:tcW w:w="900" w:type="dxa"/>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hint="eastAsia"/>
                <w:spacing w:val="-8"/>
                <w:sz w:val="24"/>
              </w:rPr>
              <w:t>72</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8B7C9E" w:rsidRDefault="00FA2870">
            <w:pPr>
              <w:snapToGrid w:val="0"/>
              <w:ind w:firstLineChars="200" w:firstLine="480"/>
              <w:rPr>
                <w:rFonts w:ascii="仿宋" w:eastAsia="仿宋" w:hAnsi="仿宋"/>
                <w:sz w:val="24"/>
              </w:rPr>
            </w:pPr>
            <w:r>
              <w:rPr>
                <w:rFonts w:ascii="仿宋" w:eastAsia="仿宋" w:hAnsi="仿宋"/>
                <w:sz w:val="24"/>
              </w:rPr>
              <w:t>培养学生良好的金融服务理念和金融风险意识，使学生具备银行、证券、保险从业人员应知应会的基本知识、技能、法律法规和职业操守。</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8B7C9E" w:rsidRDefault="00FA2870">
            <w:pPr>
              <w:snapToGrid w:val="0"/>
              <w:ind w:firstLineChars="150" w:firstLine="360"/>
              <w:rPr>
                <w:rFonts w:ascii="仿宋" w:eastAsia="仿宋" w:hAnsi="仿宋"/>
                <w:sz w:val="24"/>
              </w:rPr>
            </w:pPr>
            <w:r>
              <w:rPr>
                <w:rFonts w:ascii="仿宋" w:eastAsia="仿宋" w:hAnsi="仿宋"/>
                <w:sz w:val="24"/>
              </w:rPr>
              <w:t>货币与货币制度、信用与信用工具、金融机构体系、中央银行、商业银行、金融市场、货币供求、货币政策、国际金融、保险、信托、租赁、金融监管与金融创新</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8B7C9E" w:rsidRDefault="00FA2870">
            <w:pPr>
              <w:snapToGrid w:val="0"/>
              <w:ind w:firstLineChars="200" w:firstLine="480"/>
              <w:rPr>
                <w:rFonts w:ascii="仿宋" w:eastAsia="仿宋" w:hAnsi="仿宋"/>
                <w:sz w:val="24"/>
              </w:rPr>
            </w:pPr>
            <w:r>
              <w:rPr>
                <w:rFonts w:ascii="仿宋" w:eastAsia="仿宋" w:hAnsi="仿宋"/>
                <w:sz w:val="24"/>
              </w:rPr>
              <w:t>能用货币基础理论和基础知识解释货币的相关现象； (2)能用信用的基本理论和基础知识分析、解释现代信用相关现象、初步能判断信用工具的价格（利率）趋势；能用金融中介机构体系基础知识、形成和发展基本理论系统的解释我国金融中介机构体系；能用商业银行的基础理论解释我国商业银行的改革、判断我国商业银行基本类型和组织架构、能初步判断各类商业银行业务的范畴；能用非银行金融机构组成和基本业务知识解释我国非银行金融机构的构成情况及其业务情况；能用金融市场的发展及运作规律理论分析、解释我国金融市场相关现象</w:t>
            </w:r>
            <w:r>
              <w:rPr>
                <w:rFonts w:ascii="仿宋" w:eastAsia="仿宋" w:hAnsi="仿宋" w:hint="eastAsia"/>
                <w:sz w:val="24"/>
              </w:rPr>
              <w:t>。</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073" w:type="dxa"/>
            <w:gridSpan w:val="2"/>
            <w:shd w:val="clear" w:color="auto" w:fill="auto"/>
          </w:tcPr>
          <w:p w:rsidR="008B7C9E" w:rsidRDefault="00FA2870">
            <w:pPr>
              <w:snapToGrid w:val="0"/>
              <w:jc w:val="center"/>
              <w:rPr>
                <w:rFonts w:ascii="仿宋" w:eastAsia="仿宋" w:hAnsi="仿宋" w:cs="华文仿宋"/>
                <w:color w:val="000000" w:themeColor="text1"/>
                <w:spacing w:val="-8"/>
                <w:sz w:val="24"/>
              </w:rPr>
            </w:pPr>
            <w:r>
              <w:rPr>
                <w:rFonts w:ascii="仿宋" w:eastAsia="仿宋" w:hAnsi="仿宋" w:hint="eastAsia"/>
                <w:b/>
                <w:bCs/>
                <w:color w:val="000000" w:themeColor="text1"/>
                <w:sz w:val="24"/>
              </w:rPr>
              <w:t>EXCLE在会计中的运用</w:t>
            </w:r>
          </w:p>
        </w:tc>
        <w:tc>
          <w:tcPr>
            <w:tcW w:w="992" w:type="dxa"/>
            <w:gridSpan w:val="3"/>
            <w:shd w:val="clear" w:color="auto" w:fill="auto"/>
          </w:tcPr>
          <w:p w:rsidR="008B7C9E" w:rsidRDefault="00FA287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792" w:type="dxa"/>
            <w:shd w:val="clear" w:color="auto" w:fill="auto"/>
          </w:tcPr>
          <w:p w:rsidR="008B7C9E" w:rsidRDefault="00FA2870">
            <w:pPr>
              <w:snapToGrid w:val="0"/>
              <w:rPr>
                <w:rFonts w:ascii="仿宋" w:eastAsia="仿宋" w:hAnsi="仿宋" w:cs="华文仿宋"/>
                <w:spacing w:val="-8"/>
                <w:sz w:val="24"/>
              </w:rPr>
            </w:pPr>
            <w:r>
              <w:rPr>
                <w:rFonts w:ascii="仿宋" w:eastAsia="仿宋" w:hAnsi="仿宋" w:cs="华文仿宋"/>
                <w:spacing w:val="-8"/>
                <w:sz w:val="24"/>
              </w:rPr>
              <w:t>36</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《EXCLE在会计中的应用》是会计专业的一门专业课程，通过该课程的学习，会使用Excel的各种自定义功能，充分挖掘 Excel的潜能，实现各种操作目标和个性化管理。通过案例教学，涉及财务领域内数据的收集、整理、计算、分析等各个方面。在最短的时间里学会综合运用各种Excel公式、函数解决复杂的财务管理问题和用Excel处理及分析不同来源、不同类型的各种数据，以及灵活运用Excel的各种功能进行财务数据分析和管理。培养能胜任企业投融资管理、理财决策、理财控制服务等一线工作需要的德、智、体、美等方面全面发展的高等技术应用性专门人才。</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hint="eastAsia"/>
                <w:sz w:val="24"/>
              </w:rPr>
              <w:t xml:space="preserve">1. </w:t>
            </w:r>
            <w:r>
              <w:rPr>
                <w:rFonts w:ascii="仿宋" w:eastAsia="仿宋" w:hAnsi="仿宋" w:cs="宋体" w:hint="eastAsia"/>
                <w:kern w:val="0"/>
                <w:sz w:val="24"/>
                <w:lang w:val="zh-CN"/>
              </w:rPr>
              <w:t>运用Excel的常用功能格式、功能进行账务处理、报表编制工作、图表的设计和输出；</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2．运用ExcelL进行工资、进销存、固定资产等相关表格的制作和管理工作；</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3．运用Excel的“数据/”“单变量求解”功能和相关函数，进行筹资管理决策模型的建立，并输出动态图；</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4．运用Excel的“开发工具”和“散点图”对项目投资进行现金流量分析以及财务指标计算，并输出动态图；</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5．运用Excel的“数据/”“模拟运算表”功能和相关函数，建立对流动资金管理的应用模型，并输出动态图；</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6．运用Excel的“数据/”“规划求解”功能和相关函数，建立对目标利润管理的应用模型，并输出动态图。</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7．运用Excel的“数据”和“开发工具”功能和相关函数，建立编制各种预算的应用模型，并输出动态图。</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8．运用Excel的格式工具和相关函数，建立财务报表指标分析模型和专业图表的设计方法，并输出动态图。</w:t>
            </w:r>
          </w:p>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9．运用Excel的“开发工具”功能和相关函数，编写用于财务工作的自定义函数以及财务管理系统分析模型的界面。</w:t>
            </w:r>
          </w:p>
        </w:tc>
      </w:tr>
      <w:tr w:rsidR="008B7C9E">
        <w:tc>
          <w:tcPr>
            <w:tcW w:w="1272" w:type="dxa"/>
            <w:shd w:val="clear" w:color="auto" w:fill="auto"/>
            <w:vAlign w:val="center"/>
          </w:tcPr>
          <w:p w:rsidR="008B7C9E" w:rsidRDefault="00FA287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8B7C9E" w:rsidRDefault="00FA2870">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使学生能全面地了解Excel的功能，认识Excel在企业会计中的重要作</w:t>
            </w:r>
            <w:r>
              <w:rPr>
                <w:rFonts w:ascii="仿宋" w:eastAsia="仿宋" w:hAnsi="仿宋" w:cs="宋体" w:hint="eastAsia"/>
                <w:kern w:val="0"/>
                <w:sz w:val="24"/>
                <w:lang w:val="zh-CN"/>
              </w:rPr>
              <w:lastRenderedPageBreak/>
              <w:t>用；了解 Excel基础及财务管理系统的建立；掌握Excel工作簿、工作表、数据和函数的基本操作；掌握Excel财务管理中筹资、投资、营运以及利润分配中应用；掌握Excel在企业预算编制中的应用。综合运用Excel工具使实际工作中的复杂要求简单化与便捷化，从而实现财务工作的高质量与高效率。</w:t>
            </w:r>
          </w:p>
        </w:tc>
      </w:tr>
    </w:tbl>
    <w:p w:rsidR="008B7C9E" w:rsidRDefault="008B7C9E">
      <w:pPr>
        <w:snapToGrid w:val="0"/>
        <w:rPr>
          <w:rFonts w:ascii="仿宋" w:eastAsia="仿宋" w:hAnsi="仿宋" w:cs="华文仿宋"/>
          <w:spacing w:val="-8"/>
          <w:sz w:val="24"/>
        </w:rPr>
      </w:pPr>
    </w:p>
    <w:p w:rsidR="008B7C9E" w:rsidRDefault="00FA2870">
      <w:pPr>
        <w:snapToGrid w:val="0"/>
        <w:ind w:leftChars="68" w:left="143" w:firstLineChars="150" w:firstLine="336"/>
        <w:rPr>
          <w:rFonts w:ascii="仿宋" w:eastAsia="仿宋" w:hAnsi="仿宋" w:cs="华文仿宋"/>
          <w:spacing w:val="-8"/>
          <w:sz w:val="24"/>
        </w:rPr>
      </w:pPr>
      <w:r>
        <w:rPr>
          <w:rFonts w:ascii="仿宋" w:eastAsia="仿宋" w:hAnsi="仿宋" w:cs="华文仿宋" w:hint="eastAsia"/>
          <w:spacing w:val="-8"/>
          <w:sz w:val="24"/>
        </w:rPr>
        <w:t>4.</w:t>
      </w:r>
      <w:r>
        <w:rPr>
          <w:rFonts w:ascii="仿宋" w:eastAsia="仿宋" w:hAnsi="仿宋" w:cs="华文仿宋"/>
          <w:spacing w:val="-8"/>
          <w:sz w:val="24"/>
        </w:rPr>
        <w:t>主要实践项目及基本内容</w:t>
      </w:r>
    </w:p>
    <w:p w:rsidR="008B7C9E" w:rsidRDefault="008B7C9E">
      <w:pPr>
        <w:autoSpaceDE w:val="0"/>
        <w:autoSpaceDN w:val="0"/>
        <w:adjustRightInd w:val="0"/>
        <w:snapToGrid w:val="0"/>
        <w:jc w:val="center"/>
        <w:rPr>
          <w:rFonts w:ascii="CTTJFE+ºÚÌå" w:hAnsi="CTTJFE+ºÚÌå" w:cs="CTTJFE+ºÚÌå"/>
          <w:sz w:val="18"/>
        </w:rPr>
      </w:pPr>
    </w:p>
    <w:p w:rsidR="008B7C9E" w:rsidRDefault="00FA2870">
      <w:pPr>
        <w:autoSpaceDE w:val="0"/>
        <w:autoSpaceDN w:val="0"/>
        <w:adjustRightInd w:val="0"/>
        <w:snapToGrid w:val="0"/>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8</w:t>
      </w:r>
      <w:r>
        <w:rPr>
          <w:rFonts w:ascii="Times New Roman"/>
          <w:sz w:val="18"/>
        </w:rPr>
        <w:t>-</w:t>
      </w:r>
      <w:r>
        <w:rPr>
          <w:rFonts w:ascii="Times New Roman" w:hint="eastAsia"/>
          <w:sz w:val="18"/>
        </w:rPr>
        <w:t>1</w:t>
      </w:r>
      <w:r>
        <w:rPr>
          <w:rFonts w:ascii="CTTJFE+ºÚÌå" w:hAnsi="CTTJFE+ºÚÌå" w:cs="CTTJFE+ºÚÌå"/>
          <w:sz w:val="18"/>
        </w:rPr>
        <w:t>主要实践项目与基本内容</w:t>
      </w:r>
    </w:p>
    <w:tbl>
      <w:tblPr>
        <w:tblStyle w:val="af0"/>
        <w:tblW w:w="0" w:type="auto"/>
        <w:tblInd w:w="106" w:type="dxa"/>
        <w:tblLook w:val="04A0" w:firstRow="1" w:lastRow="0" w:firstColumn="1" w:lastColumn="0" w:noHBand="0" w:noVBand="1"/>
      </w:tblPr>
      <w:tblGrid>
        <w:gridCol w:w="1136"/>
        <w:gridCol w:w="2268"/>
        <w:gridCol w:w="1418"/>
        <w:gridCol w:w="4343"/>
      </w:tblGrid>
      <w:tr w:rsidR="008B7C9E">
        <w:trPr>
          <w:trHeight w:val="360"/>
        </w:trPr>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序号</w:t>
            </w:r>
          </w:p>
        </w:tc>
        <w:tc>
          <w:tcPr>
            <w:tcW w:w="2268"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实践项目名称</w:t>
            </w:r>
          </w:p>
        </w:tc>
        <w:tc>
          <w:tcPr>
            <w:tcW w:w="1418"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实践周数</w:t>
            </w:r>
          </w:p>
        </w:tc>
        <w:tc>
          <w:tcPr>
            <w:tcW w:w="4343"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基本内容和要求</w:t>
            </w:r>
          </w:p>
        </w:tc>
      </w:tr>
      <w:tr w:rsidR="008B7C9E">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2268"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会计综合实训</w:t>
            </w:r>
          </w:p>
        </w:tc>
        <w:tc>
          <w:tcPr>
            <w:tcW w:w="1418"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3周</w:t>
            </w:r>
          </w:p>
        </w:tc>
        <w:tc>
          <w:tcPr>
            <w:tcW w:w="4343"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校内实训室操作</w:t>
            </w:r>
          </w:p>
        </w:tc>
      </w:tr>
      <w:tr w:rsidR="008B7C9E">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2268" w:type="dxa"/>
            <w:vAlign w:val="center"/>
          </w:tcPr>
          <w:p w:rsidR="008B7C9E" w:rsidRDefault="00FA2870">
            <w:pPr>
              <w:snapToGrid w:val="0"/>
              <w:jc w:val="center"/>
              <w:rPr>
                <w:rFonts w:ascii="仿宋" w:eastAsia="仿宋" w:hAnsi="仿宋" w:cs="华文仿宋"/>
                <w:spacing w:val="-8"/>
                <w:kern w:val="0"/>
                <w:sz w:val="24"/>
              </w:rPr>
            </w:pPr>
            <w:r>
              <w:rPr>
                <w:rFonts w:ascii="仿宋" w:eastAsia="仿宋" w:hAnsi="仿宋" w:cs="宋体" w:hint="eastAsia"/>
                <w:sz w:val="24"/>
              </w:rPr>
              <w:t>会计信息系统应用</w:t>
            </w:r>
          </w:p>
        </w:tc>
        <w:tc>
          <w:tcPr>
            <w:tcW w:w="1418" w:type="dxa"/>
            <w:vAlign w:val="center"/>
          </w:tcPr>
          <w:p w:rsidR="008B7C9E" w:rsidRDefault="00FA2870">
            <w:pPr>
              <w:snapToGrid w:val="0"/>
              <w:jc w:val="center"/>
              <w:rPr>
                <w:rFonts w:ascii="仿宋" w:eastAsia="仿宋" w:hAnsi="仿宋" w:cs="华文仿宋"/>
                <w:spacing w:val="-8"/>
                <w:kern w:val="0"/>
                <w:sz w:val="24"/>
              </w:rPr>
            </w:pPr>
            <w:r>
              <w:rPr>
                <w:rFonts w:ascii="仿宋" w:eastAsia="仿宋" w:hAnsi="仿宋" w:cs="华文仿宋" w:hint="eastAsia"/>
                <w:spacing w:val="-8"/>
                <w:kern w:val="0"/>
                <w:sz w:val="24"/>
              </w:rPr>
              <w:t>1.5周</w:t>
            </w:r>
          </w:p>
        </w:tc>
        <w:tc>
          <w:tcPr>
            <w:tcW w:w="4343" w:type="dxa"/>
            <w:vAlign w:val="center"/>
          </w:tcPr>
          <w:p w:rsidR="008B7C9E" w:rsidRDefault="00FA2870">
            <w:pPr>
              <w:snapToGrid w:val="0"/>
              <w:jc w:val="center"/>
              <w:rPr>
                <w:rFonts w:ascii="仿宋" w:eastAsia="仿宋" w:hAnsi="仿宋" w:cs="华文仿宋"/>
                <w:spacing w:val="-8"/>
                <w:kern w:val="0"/>
                <w:sz w:val="24"/>
              </w:rPr>
            </w:pPr>
            <w:r>
              <w:rPr>
                <w:rFonts w:ascii="仿宋" w:eastAsia="仿宋" w:hAnsi="仿宋" w:cs="华文仿宋" w:hint="eastAsia"/>
                <w:spacing w:val="-8"/>
                <w:kern w:val="0"/>
                <w:sz w:val="24"/>
              </w:rPr>
              <w:t>校内实训室上机操作</w:t>
            </w:r>
          </w:p>
        </w:tc>
      </w:tr>
      <w:tr w:rsidR="008B7C9E">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3</w:t>
            </w:r>
          </w:p>
        </w:tc>
        <w:tc>
          <w:tcPr>
            <w:tcW w:w="2268" w:type="dxa"/>
            <w:vAlign w:val="center"/>
          </w:tcPr>
          <w:p w:rsidR="008B7C9E" w:rsidRDefault="00FA2870">
            <w:pPr>
              <w:snapToGrid w:val="0"/>
              <w:jc w:val="center"/>
              <w:rPr>
                <w:rFonts w:ascii="仿宋" w:eastAsia="仿宋" w:hAnsi="仿宋" w:cs="华文仿宋"/>
                <w:spacing w:val="-8"/>
                <w:kern w:val="0"/>
                <w:sz w:val="24"/>
              </w:rPr>
            </w:pPr>
            <w:r>
              <w:rPr>
                <w:rFonts w:ascii="仿宋" w:eastAsia="仿宋" w:hAnsi="仿宋" w:cs="宋体" w:hint="eastAsia"/>
                <w:sz w:val="24"/>
              </w:rPr>
              <w:t>电子沙盘</w:t>
            </w:r>
          </w:p>
        </w:tc>
        <w:tc>
          <w:tcPr>
            <w:tcW w:w="1418" w:type="dxa"/>
            <w:vAlign w:val="center"/>
          </w:tcPr>
          <w:p w:rsidR="008B7C9E" w:rsidRDefault="00FA2870">
            <w:pPr>
              <w:snapToGrid w:val="0"/>
              <w:jc w:val="center"/>
              <w:rPr>
                <w:rFonts w:ascii="仿宋" w:eastAsia="仿宋" w:hAnsi="仿宋" w:cs="华文仿宋"/>
                <w:spacing w:val="-8"/>
                <w:kern w:val="0"/>
                <w:sz w:val="24"/>
              </w:rPr>
            </w:pPr>
            <w:r>
              <w:rPr>
                <w:rFonts w:ascii="仿宋" w:eastAsia="仿宋" w:hAnsi="仿宋" w:cs="华文仿宋" w:hint="eastAsia"/>
                <w:spacing w:val="-8"/>
                <w:kern w:val="0"/>
                <w:sz w:val="24"/>
              </w:rPr>
              <w:t>1.5周</w:t>
            </w:r>
          </w:p>
        </w:tc>
        <w:tc>
          <w:tcPr>
            <w:tcW w:w="4343" w:type="dxa"/>
            <w:vAlign w:val="center"/>
          </w:tcPr>
          <w:p w:rsidR="008B7C9E" w:rsidRDefault="00FA2870">
            <w:pPr>
              <w:snapToGrid w:val="0"/>
              <w:jc w:val="center"/>
              <w:rPr>
                <w:rFonts w:ascii="仿宋" w:eastAsia="仿宋" w:hAnsi="仿宋" w:cs="华文仿宋"/>
                <w:spacing w:val="-8"/>
                <w:kern w:val="0"/>
                <w:sz w:val="24"/>
              </w:rPr>
            </w:pPr>
            <w:r>
              <w:rPr>
                <w:rFonts w:ascii="仿宋" w:eastAsia="仿宋" w:hAnsi="仿宋" w:cs="华文仿宋" w:hint="eastAsia"/>
                <w:spacing w:val="-8"/>
                <w:kern w:val="0"/>
                <w:sz w:val="24"/>
              </w:rPr>
              <w:t>校内实训室上机操作</w:t>
            </w:r>
          </w:p>
        </w:tc>
      </w:tr>
      <w:tr w:rsidR="008B7C9E">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4</w:t>
            </w:r>
          </w:p>
        </w:tc>
        <w:tc>
          <w:tcPr>
            <w:tcW w:w="2268"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认识实习</w:t>
            </w:r>
          </w:p>
        </w:tc>
        <w:tc>
          <w:tcPr>
            <w:tcW w:w="1418"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spacing w:val="-8"/>
                <w:kern w:val="0"/>
                <w:sz w:val="24"/>
              </w:rPr>
              <w:t>2</w:t>
            </w:r>
            <w:r>
              <w:rPr>
                <w:rFonts w:ascii="仿宋" w:eastAsia="仿宋" w:hAnsi="仿宋" w:cs="华文仿宋" w:hint="eastAsia"/>
                <w:spacing w:val="-8"/>
                <w:kern w:val="0"/>
                <w:sz w:val="24"/>
              </w:rPr>
              <w:t>周</w:t>
            </w:r>
          </w:p>
        </w:tc>
        <w:tc>
          <w:tcPr>
            <w:tcW w:w="4343"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企业实习，撰写实习报告</w:t>
            </w:r>
          </w:p>
        </w:tc>
      </w:tr>
      <w:tr w:rsidR="008B7C9E">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5</w:t>
            </w:r>
          </w:p>
        </w:tc>
        <w:tc>
          <w:tcPr>
            <w:tcW w:w="2268" w:type="dxa"/>
            <w:vAlign w:val="center"/>
          </w:tcPr>
          <w:p w:rsidR="008B7C9E" w:rsidRDefault="00FA2870">
            <w:pPr>
              <w:snapToGrid w:val="0"/>
              <w:jc w:val="center"/>
              <w:rPr>
                <w:rFonts w:ascii="仿宋" w:eastAsia="仿宋" w:hAnsi="仿宋" w:cs="华文仿宋"/>
                <w:color w:val="000000" w:themeColor="text1"/>
                <w:spacing w:val="-8"/>
                <w:kern w:val="0"/>
                <w:sz w:val="24"/>
                <w:szCs w:val="22"/>
              </w:rPr>
            </w:pPr>
            <w:r>
              <w:rPr>
                <w:rFonts w:ascii="仿宋" w:eastAsia="仿宋" w:hAnsi="仿宋" w:cs="华文仿宋"/>
                <w:color w:val="000000" w:themeColor="text1"/>
                <w:spacing w:val="-8"/>
                <w:kern w:val="0"/>
                <w:sz w:val="24"/>
                <w:szCs w:val="22"/>
              </w:rPr>
              <w:t>学训</w:t>
            </w:r>
          </w:p>
        </w:tc>
        <w:tc>
          <w:tcPr>
            <w:tcW w:w="1418" w:type="dxa"/>
            <w:vAlign w:val="center"/>
          </w:tcPr>
          <w:p w:rsidR="008B7C9E" w:rsidRDefault="00FA2870">
            <w:pPr>
              <w:snapToGrid w:val="0"/>
              <w:jc w:val="center"/>
              <w:rPr>
                <w:rFonts w:ascii="仿宋" w:eastAsia="仿宋" w:hAnsi="仿宋" w:cs="华文仿宋"/>
                <w:color w:val="000000" w:themeColor="text1"/>
                <w:spacing w:val="-8"/>
                <w:kern w:val="0"/>
                <w:sz w:val="24"/>
                <w:szCs w:val="22"/>
              </w:rPr>
            </w:pPr>
            <w:r>
              <w:rPr>
                <w:rFonts w:ascii="仿宋" w:eastAsia="仿宋" w:hAnsi="仿宋" w:cs="华文仿宋" w:hint="eastAsia"/>
                <w:color w:val="000000" w:themeColor="text1"/>
                <w:spacing w:val="-8"/>
                <w:kern w:val="0"/>
                <w:sz w:val="24"/>
                <w:szCs w:val="22"/>
              </w:rPr>
              <w:t>8周</w:t>
            </w:r>
          </w:p>
        </w:tc>
        <w:tc>
          <w:tcPr>
            <w:tcW w:w="4343" w:type="dxa"/>
            <w:vAlign w:val="center"/>
          </w:tcPr>
          <w:p w:rsidR="008B7C9E" w:rsidRDefault="00FA2870">
            <w:pPr>
              <w:snapToGrid w:val="0"/>
              <w:jc w:val="center"/>
              <w:rPr>
                <w:rFonts w:ascii="仿宋" w:eastAsia="仿宋" w:hAnsi="仿宋" w:cs="华文仿宋"/>
                <w:color w:val="000000" w:themeColor="text1"/>
                <w:spacing w:val="-8"/>
                <w:kern w:val="0"/>
                <w:sz w:val="24"/>
                <w:szCs w:val="22"/>
              </w:rPr>
            </w:pPr>
            <w:r>
              <w:rPr>
                <w:rFonts w:ascii="仿宋" w:eastAsia="仿宋" w:hAnsi="仿宋" w:cs="华文仿宋" w:hint="eastAsia"/>
                <w:color w:val="000000" w:themeColor="text1"/>
                <w:spacing w:val="-8"/>
                <w:kern w:val="0"/>
                <w:sz w:val="24"/>
                <w:szCs w:val="22"/>
              </w:rPr>
              <w:t>企业实习，撰写实习报告</w:t>
            </w:r>
          </w:p>
        </w:tc>
      </w:tr>
      <w:tr w:rsidR="008B7C9E">
        <w:tc>
          <w:tcPr>
            <w:tcW w:w="1136" w:type="dxa"/>
            <w:vAlign w:val="center"/>
          </w:tcPr>
          <w:p w:rsidR="008B7C9E" w:rsidRDefault="00FA287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6</w:t>
            </w:r>
          </w:p>
        </w:tc>
        <w:tc>
          <w:tcPr>
            <w:tcW w:w="2268" w:type="dxa"/>
            <w:vAlign w:val="center"/>
          </w:tcPr>
          <w:p w:rsidR="008B7C9E" w:rsidRDefault="00FA2870">
            <w:pPr>
              <w:snapToGrid w:val="0"/>
              <w:jc w:val="center"/>
              <w:rPr>
                <w:rFonts w:ascii="仿宋" w:eastAsia="仿宋" w:hAnsi="仿宋" w:cs="华文仿宋"/>
                <w:color w:val="000000" w:themeColor="text1"/>
                <w:spacing w:val="-8"/>
                <w:kern w:val="0"/>
                <w:sz w:val="20"/>
                <w:szCs w:val="22"/>
              </w:rPr>
            </w:pPr>
            <w:r>
              <w:rPr>
                <w:rFonts w:ascii="仿宋" w:eastAsia="仿宋" w:hAnsi="仿宋" w:cs="华文仿宋" w:hint="eastAsia"/>
                <w:color w:val="000000" w:themeColor="text1"/>
                <w:spacing w:val="-8"/>
                <w:kern w:val="0"/>
                <w:sz w:val="24"/>
              </w:rPr>
              <w:t>岗位实习</w:t>
            </w:r>
          </w:p>
        </w:tc>
        <w:tc>
          <w:tcPr>
            <w:tcW w:w="1418" w:type="dxa"/>
            <w:vAlign w:val="center"/>
          </w:tcPr>
          <w:p w:rsidR="008B7C9E" w:rsidRDefault="00FA2870">
            <w:pPr>
              <w:snapToGrid w:val="0"/>
              <w:jc w:val="center"/>
              <w:rPr>
                <w:rFonts w:ascii="仿宋" w:eastAsia="仿宋" w:hAnsi="仿宋" w:cs="华文仿宋"/>
                <w:color w:val="000000" w:themeColor="text1"/>
                <w:spacing w:val="-8"/>
                <w:kern w:val="0"/>
                <w:sz w:val="24"/>
                <w:szCs w:val="22"/>
              </w:rPr>
            </w:pPr>
            <w:r>
              <w:rPr>
                <w:rFonts w:ascii="仿宋" w:eastAsia="仿宋" w:hAnsi="仿宋" w:cs="华文仿宋"/>
                <w:color w:val="000000" w:themeColor="text1"/>
                <w:spacing w:val="-8"/>
                <w:kern w:val="0"/>
                <w:sz w:val="24"/>
              </w:rPr>
              <w:t>2</w:t>
            </w:r>
            <w:r>
              <w:rPr>
                <w:rFonts w:ascii="仿宋" w:eastAsia="仿宋" w:hAnsi="仿宋" w:cs="华文仿宋" w:hint="eastAsia"/>
                <w:color w:val="000000" w:themeColor="text1"/>
                <w:spacing w:val="-8"/>
                <w:kern w:val="0"/>
                <w:sz w:val="24"/>
              </w:rPr>
              <w:t>4周</w:t>
            </w:r>
          </w:p>
        </w:tc>
        <w:tc>
          <w:tcPr>
            <w:tcW w:w="4343" w:type="dxa"/>
            <w:vAlign w:val="center"/>
          </w:tcPr>
          <w:p w:rsidR="008B7C9E" w:rsidRDefault="00FA2870">
            <w:pPr>
              <w:snapToGrid w:val="0"/>
              <w:jc w:val="center"/>
              <w:rPr>
                <w:rFonts w:ascii="仿宋" w:eastAsia="仿宋" w:hAnsi="仿宋" w:cs="华文仿宋"/>
                <w:color w:val="000000" w:themeColor="text1"/>
                <w:spacing w:val="-8"/>
                <w:kern w:val="0"/>
                <w:sz w:val="24"/>
                <w:szCs w:val="22"/>
              </w:rPr>
            </w:pPr>
            <w:r>
              <w:rPr>
                <w:rFonts w:ascii="仿宋" w:eastAsia="仿宋" w:hAnsi="仿宋" w:cs="华文仿宋" w:hint="eastAsia"/>
                <w:color w:val="000000" w:themeColor="text1"/>
                <w:spacing w:val="-8"/>
                <w:kern w:val="0"/>
                <w:sz w:val="24"/>
              </w:rPr>
              <w:t>企业实习，撰写实习报告</w:t>
            </w:r>
          </w:p>
        </w:tc>
      </w:tr>
      <w:tr w:rsidR="008B7C9E">
        <w:tc>
          <w:tcPr>
            <w:tcW w:w="1136" w:type="dxa"/>
            <w:vAlign w:val="center"/>
          </w:tcPr>
          <w:p w:rsidR="008B7C9E" w:rsidRDefault="00FA2870">
            <w:pPr>
              <w:adjustRightInd w:val="0"/>
              <w:snapToGrid w:val="0"/>
              <w:jc w:val="center"/>
              <w:rPr>
                <w:rFonts w:ascii="仿宋" w:eastAsia="仿宋" w:hAnsi="仿宋" w:cs="华文仿宋"/>
                <w:b/>
                <w:spacing w:val="-8"/>
                <w:kern w:val="0"/>
                <w:sz w:val="30"/>
                <w:szCs w:val="30"/>
              </w:rPr>
            </w:pPr>
            <w:r>
              <w:rPr>
                <w:rFonts w:ascii="仿宋" w:eastAsia="仿宋" w:hAnsi="仿宋" w:cs="华文仿宋" w:hint="eastAsia"/>
                <w:kern w:val="0"/>
                <w:sz w:val="24"/>
              </w:rPr>
              <w:t>7</w:t>
            </w:r>
          </w:p>
        </w:tc>
        <w:tc>
          <w:tcPr>
            <w:tcW w:w="2268"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毕业设计</w:t>
            </w:r>
          </w:p>
        </w:tc>
        <w:tc>
          <w:tcPr>
            <w:tcW w:w="1418"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spacing w:val="-8"/>
                <w:kern w:val="0"/>
                <w:sz w:val="24"/>
              </w:rPr>
              <w:t>2</w:t>
            </w:r>
            <w:r>
              <w:rPr>
                <w:rFonts w:ascii="仿宋" w:eastAsia="仿宋" w:hAnsi="仿宋" w:cs="华文仿宋" w:hint="eastAsia"/>
                <w:spacing w:val="-8"/>
                <w:kern w:val="0"/>
                <w:sz w:val="24"/>
              </w:rPr>
              <w:t>周</w:t>
            </w:r>
          </w:p>
        </w:tc>
        <w:tc>
          <w:tcPr>
            <w:tcW w:w="4343" w:type="dxa"/>
            <w:vAlign w:val="center"/>
          </w:tcPr>
          <w:p w:rsidR="008B7C9E" w:rsidRDefault="00FA2870">
            <w:pPr>
              <w:snapToGrid w:val="0"/>
              <w:jc w:val="center"/>
              <w:rPr>
                <w:rFonts w:ascii="仿宋" w:eastAsia="仿宋" w:hAnsi="仿宋" w:cs="华文仿宋"/>
                <w:spacing w:val="-8"/>
                <w:kern w:val="0"/>
                <w:sz w:val="24"/>
                <w:szCs w:val="22"/>
              </w:rPr>
            </w:pPr>
            <w:r>
              <w:rPr>
                <w:rFonts w:ascii="仿宋" w:eastAsia="仿宋" w:hAnsi="仿宋" w:cs="华文仿宋" w:hint="eastAsia"/>
                <w:spacing w:val="-8"/>
                <w:kern w:val="0"/>
                <w:sz w:val="24"/>
              </w:rPr>
              <w:t>理实结合，撰写毕业论文</w:t>
            </w:r>
          </w:p>
        </w:tc>
      </w:tr>
      <w:tr w:rsidR="008B7C9E">
        <w:tc>
          <w:tcPr>
            <w:tcW w:w="3404" w:type="dxa"/>
            <w:gridSpan w:val="2"/>
            <w:vAlign w:val="center"/>
          </w:tcPr>
          <w:p w:rsidR="008B7C9E" w:rsidRDefault="00FA2870">
            <w:pPr>
              <w:adjustRightInd w:val="0"/>
              <w:snapToGrid w:val="0"/>
              <w:jc w:val="center"/>
              <w:rPr>
                <w:rFonts w:ascii="仿宋" w:eastAsia="仿宋" w:hAnsi="仿宋" w:cs="华文仿宋"/>
                <w:b/>
                <w:spacing w:val="-8"/>
                <w:kern w:val="0"/>
                <w:sz w:val="30"/>
                <w:szCs w:val="30"/>
              </w:rPr>
            </w:pPr>
            <w:r>
              <w:rPr>
                <w:rFonts w:ascii="仿宋" w:eastAsia="仿宋" w:hAnsi="仿宋" w:cs="华文仿宋" w:hint="eastAsia"/>
                <w:kern w:val="0"/>
                <w:sz w:val="24"/>
              </w:rPr>
              <w:t>合计：</w:t>
            </w:r>
          </w:p>
        </w:tc>
        <w:tc>
          <w:tcPr>
            <w:tcW w:w="5761" w:type="dxa"/>
            <w:gridSpan w:val="2"/>
            <w:vAlign w:val="center"/>
          </w:tcPr>
          <w:p w:rsidR="008B7C9E" w:rsidRDefault="00FA2870">
            <w:pPr>
              <w:snapToGrid w:val="0"/>
              <w:jc w:val="center"/>
              <w:rPr>
                <w:rFonts w:ascii="仿宋" w:eastAsia="仿宋" w:hAnsi="仿宋" w:cs="华文仿宋"/>
                <w:b/>
                <w:color w:val="000000" w:themeColor="text1"/>
                <w:spacing w:val="-8"/>
                <w:kern w:val="0"/>
                <w:sz w:val="30"/>
                <w:szCs w:val="30"/>
              </w:rPr>
            </w:pPr>
            <w:r>
              <w:rPr>
                <w:rFonts w:ascii="仿宋" w:eastAsia="仿宋" w:hAnsi="仿宋" w:cs="华文仿宋" w:hint="eastAsia"/>
                <w:color w:val="000000" w:themeColor="text1"/>
                <w:spacing w:val="-8"/>
                <w:kern w:val="0"/>
                <w:sz w:val="24"/>
              </w:rPr>
              <w:t>42周</w:t>
            </w:r>
          </w:p>
        </w:tc>
      </w:tr>
    </w:tbl>
    <w:p w:rsidR="008B7C9E" w:rsidRDefault="008B7C9E">
      <w:pPr>
        <w:autoSpaceDE w:val="0"/>
        <w:autoSpaceDN w:val="0"/>
        <w:adjustRightInd w:val="0"/>
        <w:jc w:val="left"/>
        <w:rPr>
          <w:rFonts w:ascii="CTTJFE+ºÚÌå" w:hAnsi="CTTJFE+ºÚÌå" w:cs="CTTJFE+ºÚÌå"/>
          <w:sz w:val="30"/>
        </w:rPr>
        <w:sectPr w:rsidR="008B7C9E">
          <w:footerReference w:type="default" r:id="rId13"/>
          <w:pgSz w:w="11906" w:h="16838"/>
          <w:pgMar w:top="1418" w:right="1418" w:bottom="1418" w:left="1418" w:header="851" w:footer="992" w:gutter="0"/>
          <w:pgNumType w:start="1"/>
          <w:cols w:space="425"/>
          <w:docGrid w:type="lines" w:linePitch="312"/>
        </w:sectPr>
      </w:pPr>
    </w:p>
    <w:p w:rsidR="008B7C9E" w:rsidRDefault="00FA2870">
      <w:pPr>
        <w:pStyle w:val="1"/>
        <w:snapToGrid w:val="0"/>
        <w:spacing w:before="0" w:after="0" w:line="240" w:lineRule="auto"/>
        <w:rPr>
          <w:rFonts w:ascii="黑体" w:eastAsia="黑体" w:hAnsi="黑体" w:cs="CTTJFE+ºÚÌå"/>
          <w:sz w:val="30"/>
        </w:rPr>
      </w:pPr>
      <w:bookmarkStart w:id="27" w:name="_Toc17737625"/>
      <w:bookmarkStart w:id="28" w:name="_Toc37417027"/>
      <w:bookmarkStart w:id="29" w:name="_Toc15362"/>
      <w:bookmarkStart w:id="30" w:name="_Toc356499077"/>
      <w:r>
        <w:rPr>
          <w:rFonts w:ascii="黑体" w:eastAsia="黑体" w:hAnsi="黑体" w:cs="CTTJFE+ºÚÌå" w:hint="eastAsia"/>
          <w:sz w:val="30"/>
        </w:rPr>
        <w:lastRenderedPageBreak/>
        <w:t>七、教学进程</w:t>
      </w:r>
      <w:r>
        <w:rPr>
          <w:rFonts w:ascii="黑体" w:eastAsia="黑体" w:hAnsi="黑体" w:cs="CTTJFE+ºÚÌå"/>
          <w:sz w:val="30"/>
        </w:rPr>
        <w:t>总体</w:t>
      </w:r>
      <w:r>
        <w:rPr>
          <w:rFonts w:ascii="黑体" w:eastAsia="黑体" w:hAnsi="黑体" w:cs="CTTJFE+ºÚÌå" w:hint="eastAsia"/>
          <w:sz w:val="30"/>
        </w:rPr>
        <w:t>安排</w:t>
      </w:r>
      <w:bookmarkEnd w:id="27"/>
      <w:bookmarkEnd w:id="28"/>
      <w:bookmarkEnd w:id="29"/>
      <w:bookmarkEnd w:id="30"/>
    </w:p>
    <w:p w:rsidR="008B7C9E" w:rsidRDefault="00FA2870">
      <w:pPr>
        <w:pStyle w:val="2"/>
        <w:snapToGrid w:val="0"/>
        <w:spacing w:before="0" w:after="0" w:line="240" w:lineRule="auto"/>
        <w:rPr>
          <w:rFonts w:ascii="WRFGAA+ËÎÌå" w:hAnsi="WRFGAA+ËÎÌå" w:cs="WRFGAA+ËÎÌå"/>
          <w:sz w:val="28"/>
        </w:rPr>
      </w:pPr>
      <w:bookmarkStart w:id="31" w:name="_Toc37417028"/>
      <w:bookmarkStart w:id="32" w:name="_Toc356499078"/>
      <w:bookmarkStart w:id="33" w:name="_Toc17737626"/>
      <w:bookmarkStart w:id="34" w:name="_Toc1133"/>
      <w:r>
        <w:rPr>
          <w:rFonts w:ascii="WRFGAA+ËÎÌå" w:hAnsi="WRFGAA+ËÎÌå" w:cs="WRFGAA+ËÎÌå" w:hint="eastAsia"/>
          <w:sz w:val="28"/>
        </w:rPr>
        <w:t>（一）专业教学计划</w:t>
      </w:r>
      <w:bookmarkEnd w:id="31"/>
      <w:bookmarkEnd w:id="32"/>
      <w:bookmarkEnd w:id="33"/>
      <w:bookmarkEnd w:id="34"/>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
        <w:gridCol w:w="688"/>
        <w:gridCol w:w="6"/>
        <w:gridCol w:w="474"/>
        <w:gridCol w:w="1731"/>
        <w:gridCol w:w="688"/>
        <w:gridCol w:w="8"/>
        <w:gridCol w:w="1276"/>
        <w:gridCol w:w="708"/>
        <w:gridCol w:w="709"/>
        <w:gridCol w:w="567"/>
        <w:gridCol w:w="709"/>
        <w:gridCol w:w="709"/>
        <w:gridCol w:w="708"/>
        <w:gridCol w:w="709"/>
        <w:gridCol w:w="709"/>
        <w:gridCol w:w="709"/>
        <w:gridCol w:w="1701"/>
        <w:gridCol w:w="1134"/>
      </w:tblGrid>
      <w:tr w:rsidR="008B7C9E">
        <w:trPr>
          <w:trHeight w:val="340"/>
        </w:trPr>
        <w:tc>
          <w:tcPr>
            <w:tcW w:w="1063" w:type="dxa"/>
            <w:gridSpan w:val="2"/>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课程分类</w:t>
            </w:r>
          </w:p>
        </w:tc>
        <w:tc>
          <w:tcPr>
            <w:tcW w:w="480" w:type="dxa"/>
            <w:gridSpan w:val="2"/>
            <w:vMerge w:val="restart"/>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序号</w:t>
            </w:r>
          </w:p>
        </w:tc>
        <w:tc>
          <w:tcPr>
            <w:tcW w:w="2419" w:type="dxa"/>
            <w:gridSpan w:val="2"/>
            <w:vMerge w:val="restart"/>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课程名称</w:t>
            </w:r>
          </w:p>
        </w:tc>
        <w:tc>
          <w:tcPr>
            <w:tcW w:w="1284" w:type="dxa"/>
            <w:gridSpan w:val="2"/>
            <w:vMerge w:val="restart"/>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课程</w:t>
            </w:r>
            <w:r>
              <w:rPr>
                <w:rFonts w:ascii="仿宋" w:eastAsia="仿宋" w:hAnsi="仿宋"/>
                <w:b/>
                <w:sz w:val="18"/>
                <w:szCs w:val="18"/>
              </w:rPr>
              <w:t>编码</w:t>
            </w:r>
          </w:p>
        </w:tc>
        <w:tc>
          <w:tcPr>
            <w:tcW w:w="708" w:type="dxa"/>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总学时</w:t>
            </w:r>
          </w:p>
        </w:tc>
        <w:tc>
          <w:tcPr>
            <w:tcW w:w="709" w:type="dxa"/>
            <w:vAlign w:val="center"/>
          </w:tcPr>
          <w:p w:rsidR="008B7C9E" w:rsidRDefault="00FA2870">
            <w:pPr>
              <w:jc w:val="center"/>
              <w:rPr>
                <w:rFonts w:ascii="仿宋" w:eastAsia="仿宋" w:hAnsi="仿宋"/>
                <w:b/>
                <w:sz w:val="18"/>
                <w:szCs w:val="18"/>
              </w:rPr>
            </w:pPr>
            <w:r>
              <w:rPr>
                <w:rFonts w:ascii="仿宋" w:eastAsia="仿宋" w:hAnsi="仿宋"/>
                <w:b/>
                <w:sz w:val="18"/>
                <w:szCs w:val="18"/>
              </w:rPr>
              <w:t>实践学时</w:t>
            </w:r>
          </w:p>
        </w:tc>
        <w:tc>
          <w:tcPr>
            <w:tcW w:w="567" w:type="dxa"/>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学</w:t>
            </w:r>
            <w:r>
              <w:rPr>
                <w:rFonts w:ascii="仿宋" w:eastAsia="仿宋" w:hAnsi="仿宋"/>
                <w:b/>
                <w:sz w:val="18"/>
                <w:szCs w:val="18"/>
              </w:rPr>
              <w:t>分</w:t>
            </w:r>
          </w:p>
        </w:tc>
        <w:tc>
          <w:tcPr>
            <w:tcW w:w="4253" w:type="dxa"/>
            <w:gridSpan w:val="6"/>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学期分配周课时数</w:t>
            </w:r>
          </w:p>
        </w:tc>
        <w:tc>
          <w:tcPr>
            <w:tcW w:w="1701" w:type="dxa"/>
            <w:vMerge w:val="restart"/>
            <w:vAlign w:val="center"/>
          </w:tcPr>
          <w:p w:rsidR="008B7C9E" w:rsidRDefault="00FA2870">
            <w:pPr>
              <w:jc w:val="center"/>
              <w:rPr>
                <w:rFonts w:ascii="仿宋" w:eastAsia="仿宋" w:hAnsi="仿宋"/>
                <w:b/>
                <w:sz w:val="18"/>
                <w:szCs w:val="18"/>
              </w:rPr>
            </w:pPr>
            <w:r>
              <w:rPr>
                <w:rFonts w:ascii="仿宋" w:eastAsia="仿宋" w:hAnsi="仿宋" w:hint="eastAsia"/>
                <w:b/>
                <w:sz w:val="18"/>
                <w:szCs w:val="18"/>
              </w:rPr>
              <w:t>考核方式</w:t>
            </w:r>
          </w:p>
        </w:tc>
        <w:tc>
          <w:tcPr>
            <w:tcW w:w="1134" w:type="dxa"/>
            <w:vMerge w:val="restart"/>
            <w:vAlign w:val="center"/>
          </w:tcPr>
          <w:p w:rsidR="008B7C9E" w:rsidRDefault="00FA2870">
            <w:pPr>
              <w:jc w:val="center"/>
              <w:rPr>
                <w:rFonts w:ascii="仿宋" w:eastAsia="仿宋" w:hAnsi="仿宋"/>
                <w:b/>
                <w:sz w:val="18"/>
                <w:szCs w:val="18"/>
              </w:rPr>
            </w:pPr>
            <w:r>
              <w:rPr>
                <w:rFonts w:ascii="仿宋" w:eastAsia="仿宋" w:hAnsi="仿宋"/>
                <w:b/>
                <w:sz w:val="18"/>
                <w:szCs w:val="18"/>
              </w:rPr>
              <w:t>教学单位</w:t>
            </w:r>
          </w:p>
        </w:tc>
      </w:tr>
      <w:tr w:rsidR="008B7C9E">
        <w:trPr>
          <w:trHeight w:val="340"/>
        </w:trPr>
        <w:tc>
          <w:tcPr>
            <w:tcW w:w="375"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性质</w:t>
            </w:r>
          </w:p>
        </w:tc>
        <w:tc>
          <w:tcPr>
            <w:tcW w:w="688"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类别</w:t>
            </w:r>
          </w:p>
        </w:tc>
        <w:tc>
          <w:tcPr>
            <w:tcW w:w="480" w:type="dxa"/>
            <w:gridSpan w:val="2"/>
            <w:vMerge/>
            <w:vAlign w:val="center"/>
          </w:tcPr>
          <w:p w:rsidR="008B7C9E" w:rsidRDefault="008B7C9E">
            <w:pPr>
              <w:jc w:val="center"/>
              <w:rPr>
                <w:rFonts w:ascii="仿宋" w:eastAsia="仿宋" w:hAnsi="仿宋"/>
                <w:sz w:val="18"/>
                <w:szCs w:val="18"/>
              </w:rPr>
            </w:pPr>
          </w:p>
        </w:tc>
        <w:tc>
          <w:tcPr>
            <w:tcW w:w="2419" w:type="dxa"/>
            <w:gridSpan w:val="2"/>
            <w:vMerge/>
            <w:vAlign w:val="center"/>
          </w:tcPr>
          <w:p w:rsidR="008B7C9E" w:rsidRDefault="008B7C9E">
            <w:pPr>
              <w:jc w:val="center"/>
              <w:rPr>
                <w:rFonts w:ascii="仿宋" w:eastAsia="仿宋" w:hAnsi="仿宋"/>
                <w:sz w:val="18"/>
                <w:szCs w:val="18"/>
              </w:rPr>
            </w:pPr>
          </w:p>
        </w:tc>
        <w:tc>
          <w:tcPr>
            <w:tcW w:w="1284" w:type="dxa"/>
            <w:gridSpan w:val="2"/>
            <w:vMerge/>
          </w:tcPr>
          <w:p w:rsidR="008B7C9E" w:rsidRDefault="008B7C9E">
            <w:pPr>
              <w:jc w:val="center"/>
              <w:rPr>
                <w:rFonts w:ascii="仿宋" w:eastAsia="仿宋" w:hAnsi="仿宋"/>
                <w:sz w:val="18"/>
                <w:szCs w:val="18"/>
              </w:rPr>
            </w:pPr>
          </w:p>
        </w:tc>
        <w:tc>
          <w:tcPr>
            <w:tcW w:w="708" w:type="dxa"/>
            <w:vAlign w:val="center"/>
          </w:tcPr>
          <w:p w:rsidR="008B7C9E" w:rsidRDefault="008B7C9E">
            <w:pPr>
              <w:jc w:val="center"/>
              <w:rPr>
                <w:rFonts w:ascii="仿宋" w:eastAsia="仿宋" w:hAnsi="仿宋"/>
                <w:sz w:val="18"/>
                <w:szCs w:val="18"/>
              </w:rPr>
            </w:pPr>
          </w:p>
        </w:tc>
        <w:tc>
          <w:tcPr>
            <w:tcW w:w="709" w:type="dxa"/>
            <w:vAlign w:val="center"/>
          </w:tcPr>
          <w:p w:rsidR="008B7C9E" w:rsidRDefault="008B7C9E">
            <w:pPr>
              <w:jc w:val="center"/>
              <w:rPr>
                <w:rFonts w:ascii="仿宋" w:eastAsia="仿宋" w:hAnsi="仿宋"/>
                <w:sz w:val="18"/>
                <w:szCs w:val="18"/>
              </w:rPr>
            </w:pPr>
          </w:p>
        </w:tc>
        <w:tc>
          <w:tcPr>
            <w:tcW w:w="567" w:type="dxa"/>
            <w:vAlign w:val="center"/>
          </w:tcPr>
          <w:p w:rsidR="008B7C9E" w:rsidRDefault="008B7C9E">
            <w:pPr>
              <w:jc w:val="center"/>
              <w:rPr>
                <w:rFonts w:ascii="仿宋" w:eastAsia="仿宋" w:hAnsi="仿宋"/>
                <w:sz w:val="18"/>
                <w:szCs w:val="18"/>
              </w:rPr>
            </w:pPr>
          </w:p>
        </w:tc>
        <w:tc>
          <w:tcPr>
            <w:tcW w:w="709"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一</w:t>
            </w:r>
          </w:p>
          <w:p w:rsidR="008B7C9E" w:rsidRDefault="00FA2870">
            <w:pPr>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二</w:t>
            </w:r>
          </w:p>
          <w:p w:rsidR="008B7C9E" w:rsidRDefault="00FA2870">
            <w:pPr>
              <w:jc w:val="center"/>
              <w:rPr>
                <w:rFonts w:ascii="仿宋" w:eastAsia="仿宋" w:hAnsi="仿宋"/>
                <w:sz w:val="18"/>
                <w:szCs w:val="18"/>
              </w:rPr>
            </w:pPr>
            <w:r>
              <w:rPr>
                <w:rFonts w:ascii="仿宋" w:eastAsia="仿宋" w:hAnsi="仿宋" w:hint="eastAsia"/>
                <w:sz w:val="18"/>
                <w:szCs w:val="18"/>
              </w:rPr>
              <w:t>（18）</w:t>
            </w:r>
          </w:p>
        </w:tc>
        <w:tc>
          <w:tcPr>
            <w:tcW w:w="708"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三</w:t>
            </w:r>
          </w:p>
          <w:p w:rsidR="008B7C9E" w:rsidRDefault="00FA2870">
            <w:pPr>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四</w:t>
            </w:r>
          </w:p>
          <w:p w:rsidR="008B7C9E" w:rsidRDefault="00FA2870">
            <w:pPr>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五</w:t>
            </w:r>
          </w:p>
          <w:p w:rsidR="008B7C9E" w:rsidRDefault="00FA2870">
            <w:pPr>
              <w:jc w:val="center"/>
              <w:rPr>
                <w:rFonts w:ascii="仿宋" w:eastAsia="仿宋" w:hAnsi="仿宋"/>
                <w:sz w:val="18"/>
                <w:szCs w:val="18"/>
              </w:rPr>
            </w:pPr>
            <w:r>
              <w:rPr>
                <w:rFonts w:ascii="仿宋" w:eastAsia="仿宋" w:hAnsi="仿宋" w:hint="eastAsia"/>
                <w:sz w:val="18"/>
                <w:szCs w:val="18"/>
              </w:rPr>
              <w:t>（</w:t>
            </w:r>
            <w:r>
              <w:rPr>
                <w:rFonts w:ascii="仿宋" w:eastAsia="仿宋" w:hAnsi="仿宋"/>
                <w:sz w:val="18"/>
                <w:szCs w:val="18"/>
              </w:rPr>
              <w:t>2</w:t>
            </w:r>
            <w:r>
              <w:rPr>
                <w:rFonts w:ascii="仿宋" w:eastAsia="仿宋" w:hAnsi="仿宋" w:hint="eastAsia"/>
                <w:sz w:val="18"/>
                <w:szCs w:val="18"/>
              </w:rPr>
              <w:t>0）</w:t>
            </w:r>
          </w:p>
        </w:tc>
        <w:tc>
          <w:tcPr>
            <w:tcW w:w="709" w:type="dxa"/>
            <w:vAlign w:val="center"/>
          </w:tcPr>
          <w:p w:rsidR="008B7C9E" w:rsidRDefault="00FA2870">
            <w:pPr>
              <w:jc w:val="center"/>
              <w:rPr>
                <w:rFonts w:ascii="仿宋" w:eastAsia="仿宋" w:hAnsi="仿宋"/>
                <w:sz w:val="18"/>
                <w:szCs w:val="18"/>
              </w:rPr>
            </w:pPr>
            <w:r>
              <w:rPr>
                <w:rFonts w:ascii="仿宋" w:eastAsia="仿宋" w:hAnsi="仿宋" w:hint="eastAsia"/>
                <w:sz w:val="18"/>
                <w:szCs w:val="18"/>
              </w:rPr>
              <w:t>六</w:t>
            </w:r>
          </w:p>
          <w:p w:rsidR="008B7C9E" w:rsidRDefault="00FA2870">
            <w:pPr>
              <w:jc w:val="center"/>
              <w:rPr>
                <w:rFonts w:ascii="仿宋" w:eastAsia="仿宋" w:hAnsi="仿宋"/>
                <w:sz w:val="18"/>
                <w:szCs w:val="18"/>
              </w:rPr>
            </w:pPr>
            <w:r>
              <w:rPr>
                <w:rFonts w:ascii="仿宋" w:eastAsia="仿宋" w:hAnsi="仿宋" w:hint="eastAsia"/>
                <w:sz w:val="18"/>
                <w:szCs w:val="18"/>
              </w:rPr>
              <w:t>（</w:t>
            </w:r>
            <w:r>
              <w:rPr>
                <w:rFonts w:ascii="仿宋" w:eastAsia="仿宋" w:hAnsi="仿宋"/>
                <w:sz w:val="18"/>
                <w:szCs w:val="18"/>
              </w:rPr>
              <w:t>2</w:t>
            </w:r>
            <w:r>
              <w:rPr>
                <w:rFonts w:ascii="仿宋" w:eastAsia="仿宋" w:hAnsi="仿宋" w:hint="eastAsia"/>
                <w:sz w:val="18"/>
                <w:szCs w:val="18"/>
              </w:rPr>
              <w:t>0）</w:t>
            </w:r>
          </w:p>
        </w:tc>
        <w:tc>
          <w:tcPr>
            <w:tcW w:w="1701" w:type="dxa"/>
            <w:vMerge/>
          </w:tcPr>
          <w:p w:rsidR="008B7C9E" w:rsidRDefault="008B7C9E">
            <w:pPr>
              <w:jc w:val="center"/>
              <w:rPr>
                <w:rFonts w:ascii="仿宋" w:eastAsia="仿宋" w:hAnsi="仿宋"/>
                <w:sz w:val="18"/>
                <w:szCs w:val="18"/>
              </w:rPr>
            </w:pPr>
          </w:p>
        </w:tc>
        <w:tc>
          <w:tcPr>
            <w:tcW w:w="1134" w:type="dxa"/>
            <w:vMerge/>
          </w:tcPr>
          <w:p w:rsidR="008B7C9E" w:rsidRDefault="008B7C9E">
            <w:pPr>
              <w:jc w:val="center"/>
              <w:rPr>
                <w:rFonts w:ascii="仿宋" w:eastAsia="仿宋" w:hAnsi="仿宋"/>
                <w:sz w:val="18"/>
                <w:szCs w:val="18"/>
              </w:rPr>
            </w:pPr>
          </w:p>
        </w:tc>
      </w:tr>
      <w:tr w:rsidR="008B7C9E">
        <w:trPr>
          <w:trHeight w:val="340"/>
        </w:trPr>
        <w:tc>
          <w:tcPr>
            <w:tcW w:w="375" w:type="dxa"/>
            <w:vMerge w:val="restart"/>
            <w:vAlign w:val="center"/>
          </w:tcPr>
          <w:p w:rsidR="008B7C9E" w:rsidRDefault="00FA2870">
            <w:pPr>
              <w:rPr>
                <w:rFonts w:ascii="仿宋" w:eastAsia="仿宋" w:hAnsi="仿宋"/>
                <w:sz w:val="18"/>
                <w:szCs w:val="18"/>
              </w:rPr>
            </w:pPr>
            <w:r>
              <w:rPr>
                <w:rFonts w:ascii="仿宋" w:eastAsia="仿宋" w:hAnsi="仿宋" w:hint="eastAsia"/>
                <w:sz w:val="18"/>
                <w:szCs w:val="18"/>
              </w:rPr>
              <w:t>必</w:t>
            </w:r>
          </w:p>
          <w:p w:rsidR="008B7C9E" w:rsidRDefault="00FA2870">
            <w:pPr>
              <w:rPr>
                <w:rFonts w:ascii="仿宋" w:eastAsia="仿宋" w:hAnsi="仿宋"/>
                <w:sz w:val="18"/>
                <w:szCs w:val="18"/>
              </w:rPr>
            </w:pPr>
            <w:r>
              <w:rPr>
                <w:rFonts w:ascii="仿宋" w:eastAsia="仿宋" w:hAnsi="仿宋" w:hint="eastAsia"/>
                <w:sz w:val="18"/>
                <w:szCs w:val="18"/>
              </w:rPr>
              <w:t>修</w:t>
            </w:r>
          </w:p>
          <w:p w:rsidR="008B7C9E" w:rsidRDefault="00FA2870">
            <w:pPr>
              <w:rPr>
                <w:rFonts w:ascii="仿宋" w:eastAsia="仿宋" w:hAnsi="仿宋"/>
                <w:sz w:val="18"/>
                <w:szCs w:val="18"/>
              </w:rPr>
            </w:pPr>
            <w:r>
              <w:rPr>
                <w:rFonts w:ascii="仿宋" w:eastAsia="仿宋" w:hAnsi="仿宋" w:hint="eastAsia"/>
                <w:sz w:val="18"/>
                <w:szCs w:val="18"/>
              </w:rPr>
              <w:t>课</w:t>
            </w:r>
          </w:p>
        </w:tc>
        <w:tc>
          <w:tcPr>
            <w:tcW w:w="688" w:type="dxa"/>
            <w:vMerge w:val="restart"/>
            <w:vAlign w:val="center"/>
          </w:tcPr>
          <w:p w:rsidR="008B7C9E" w:rsidRDefault="008B7C9E">
            <w:pPr>
              <w:rPr>
                <w:rFonts w:ascii="仿宋" w:eastAsia="仿宋" w:hAnsi="仿宋"/>
                <w:sz w:val="18"/>
                <w:szCs w:val="18"/>
              </w:rPr>
            </w:pPr>
          </w:p>
          <w:p w:rsidR="008B7C9E" w:rsidRDefault="00FA2870">
            <w:pPr>
              <w:rPr>
                <w:rFonts w:ascii="仿宋" w:eastAsia="仿宋" w:hAnsi="仿宋"/>
                <w:sz w:val="18"/>
                <w:szCs w:val="18"/>
              </w:rPr>
            </w:pPr>
            <w:r>
              <w:rPr>
                <w:rFonts w:ascii="仿宋" w:eastAsia="仿宋" w:hAnsi="仿宋" w:hint="eastAsia"/>
                <w:sz w:val="18"/>
                <w:szCs w:val="18"/>
              </w:rPr>
              <w:t>公共学习领域</w:t>
            </w: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hint="eastAsia"/>
                <w:color w:val="000000" w:themeColor="text1"/>
                <w:sz w:val="18"/>
                <w:szCs w:val="18"/>
              </w:rPr>
              <w:t>思想道德与法治</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999999022A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54</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6</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论文、报告、试卷</w:t>
            </w:r>
          </w:p>
        </w:tc>
        <w:tc>
          <w:tcPr>
            <w:tcW w:w="1134" w:type="dxa"/>
            <w:vAlign w:val="center"/>
          </w:tcPr>
          <w:p w:rsidR="008B7C9E" w:rsidRDefault="00FA2870">
            <w:pPr>
              <w:rPr>
                <w:rFonts w:eastAsia="仿宋" w:cs="宋体"/>
                <w:color w:val="000000" w:themeColor="text1"/>
                <w:sz w:val="18"/>
                <w:szCs w:val="18"/>
              </w:rPr>
            </w:pPr>
            <w:proofErr w:type="gramStart"/>
            <w:r>
              <w:rPr>
                <w:rFonts w:eastAsia="仿宋" w:cs="宋体" w:hint="eastAsia"/>
                <w:color w:val="000000" w:themeColor="text1"/>
                <w:sz w:val="18"/>
                <w:szCs w:val="18"/>
              </w:rPr>
              <w:t>思政部</w:t>
            </w:r>
            <w:proofErr w:type="gramEnd"/>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2</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hint="eastAsia"/>
                <w:color w:val="000000" w:themeColor="text1"/>
                <w:sz w:val="18"/>
                <w:szCs w:val="18"/>
              </w:rPr>
              <w:t>毛泽东思想和中国特色社会主义理论体系概论</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999999002A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rPr>
                <w:color w:val="000000" w:themeColor="text1"/>
              </w:rPr>
            </w:pPr>
            <w:r>
              <w:rPr>
                <w:rFonts w:ascii="仿宋" w:eastAsia="仿宋" w:hAnsi="仿宋"/>
                <w:color w:val="000000" w:themeColor="text1"/>
                <w:sz w:val="18"/>
                <w:szCs w:val="18"/>
              </w:rPr>
              <w:t>论文、报告、试卷</w:t>
            </w:r>
          </w:p>
        </w:tc>
        <w:tc>
          <w:tcPr>
            <w:tcW w:w="1134" w:type="dxa"/>
            <w:vAlign w:val="center"/>
          </w:tcPr>
          <w:p w:rsidR="008B7C9E" w:rsidRDefault="00FA2870">
            <w:pPr>
              <w:rPr>
                <w:rFonts w:eastAsia="仿宋" w:cs="宋体"/>
                <w:color w:val="000000" w:themeColor="text1"/>
                <w:sz w:val="18"/>
                <w:szCs w:val="18"/>
              </w:rPr>
            </w:pPr>
            <w:proofErr w:type="gramStart"/>
            <w:r>
              <w:rPr>
                <w:rFonts w:eastAsia="仿宋" w:cs="宋体" w:hint="eastAsia"/>
                <w:color w:val="000000" w:themeColor="text1"/>
                <w:sz w:val="18"/>
                <w:szCs w:val="18"/>
              </w:rPr>
              <w:t>思政部</w:t>
            </w:r>
            <w:proofErr w:type="gramEnd"/>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3</w:t>
            </w:r>
          </w:p>
        </w:tc>
        <w:tc>
          <w:tcPr>
            <w:tcW w:w="2419" w:type="dxa"/>
            <w:gridSpan w:val="2"/>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习近平新时代中国特色社会主义思想概论</w:t>
            </w:r>
          </w:p>
        </w:tc>
        <w:tc>
          <w:tcPr>
            <w:tcW w:w="1284" w:type="dxa"/>
            <w:gridSpan w:val="2"/>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9999990</w:t>
            </w:r>
            <w:r>
              <w:rPr>
                <w:rFonts w:ascii="仿宋" w:eastAsia="仿宋" w:hAnsi="仿宋" w:cs="宋体" w:hint="eastAsia"/>
                <w:color w:val="000000" w:themeColor="text1"/>
                <w:sz w:val="18"/>
                <w:szCs w:val="18"/>
              </w:rPr>
              <w:t>2</w:t>
            </w:r>
            <w:r>
              <w:rPr>
                <w:rFonts w:ascii="仿宋" w:eastAsia="仿宋" w:hAnsi="仿宋" w:cs="宋体"/>
                <w:color w:val="000000" w:themeColor="text1"/>
                <w:sz w:val="18"/>
                <w:szCs w:val="18"/>
              </w:rPr>
              <w:t>8A</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54</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6</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w:t>
            </w: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spacing w:line="280" w:lineRule="exact"/>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rPr>
                <w:rFonts w:ascii="仿宋" w:eastAsia="仿宋" w:hAnsi="仿宋"/>
                <w:color w:val="000000" w:themeColor="text1"/>
                <w:sz w:val="18"/>
                <w:szCs w:val="18"/>
              </w:rPr>
            </w:pPr>
            <w:r>
              <w:rPr>
                <w:rFonts w:ascii="仿宋" w:eastAsia="仿宋" w:hAnsi="仿宋"/>
                <w:color w:val="000000" w:themeColor="text1"/>
                <w:sz w:val="18"/>
                <w:szCs w:val="18"/>
              </w:rPr>
              <w:t>论文、报告、试卷</w:t>
            </w:r>
          </w:p>
        </w:tc>
        <w:tc>
          <w:tcPr>
            <w:tcW w:w="1134" w:type="dxa"/>
          </w:tcPr>
          <w:p w:rsidR="008B7C9E" w:rsidRDefault="00FA2870">
            <w:pPr>
              <w:spacing w:line="280" w:lineRule="exact"/>
              <w:rPr>
                <w:rFonts w:ascii="仿宋" w:eastAsia="仿宋" w:hAnsi="仿宋" w:cs="宋体"/>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4</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hint="eastAsia"/>
                <w:color w:val="000000" w:themeColor="text1"/>
                <w:sz w:val="18"/>
                <w:szCs w:val="18"/>
              </w:rPr>
              <w:t>形势与政策</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999999003A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48</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1701" w:type="dxa"/>
            <w:shd w:val="clear" w:color="auto" w:fill="FFFFFF" w:themeFill="background1"/>
          </w:tcPr>
          <w:p w:rsidR="008B7C9E" w:rsidRDefault="00FA2870">
            <w:pPr>
              <w:rPr>
                <w:color w:val="000000" w:themeColor="text1"/>
              </w:rPr>
            </w:pPr>
            <w:r>
              <w:rPr>
                <w:rFonts w:ascii="仿宋" w:eastAsia="仿宋" w:hAnsi="仿宋"/>
                <w:color w:val="000000" w:themeColor="text1"/>
                <w:sz w:val="18"/>
                <w:szCs w:val="18"/>
              </w:rPr>
              <w:t>论文、报告、试卷</w:t>
            </w:r>
          </w:p>
        </w:tc>
        <w:tc>
          <w:tcPr>
            <w:tcW w:w="1134" w:type="dxa"/>
            <w:vAlign w:val="center"/>
          </w:tcPr>
          <w:p w:rsidR="008B7C9E" w:rsidRDefault="00FA2870">
            <w:pPr>
              <w:rPr>
                <w:rFonts w:eastAsia="仿宋" w:cs="宋体"/>
                <w:color w:val="000000" w:themeColor="text1"/>
                <w:sz w:val="18"/>
                <w:szCs w:val="18"/>
              </w:rPr>
            </w:pPr>
            <w:proofErr w:type="gramStart"/>
            <w:r>
              <w:rPr>
                <w:rFonts w:eastAsia="仿宋" w:cs="宋体" w:hint="eastAsia"/>
                <w:color w:val="000000" w:themeColor="text1"/>
                <w:sz w:val="18"/>
                <w:szCs w:val="18"/>
              </w:rPr>
              <w:t>思政部</w:t>
            </w:r>
            <w:proofErr w:type="gramEnd"/>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5</w:t>
            </w:r>
          </w:p>
        </w:tc>
        <w:tc>
          <w:tcPr>
            <w:tcW w:w="2419" w:type="dxa"/>
            <w:gridSpan w:val="2"/>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四史</w:t>
            </w:r>
          </w:p>
        </w:tc>
        <w:tc>
          <w:tcPr>
            <w:tcW w:w="1284" w:type="dxa"/>
            <w:gridSpan w:val="2"/>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color w:val="000000" w:themeColor="text1"/>
                <w:sz w:val="18"/>
                <w:szCs w:val="18"/>
              </w:rPr>
              <w:t>999999030A</w:t>
            </w:r>
          </w:p>
        </w:tc>
        <w:tc>
          <w:tcPr>
            <w:tcW w:w="708" w:type="dxa"/>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36</w:t>
            </w:r>
          </w:p>
        </w:tc>
        <w:tc>
          <w:tcPr>
            <w:tcW w:w="709" w:type="dxa"/>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0</w:t>
            </w:r>
          </w:p>
        </w:tc>
        <w:tc>
          <w:tcPr>
            <w:tcW w:w="567" w:type="dxa"/>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olor w:val="000000" w:themeColor="text1"/>
                <w:sz w:val="18"/>
                <w:szCs w:val="18"/>
              </w:rPr>
            </w:pPr>
          </w:p>
        </w:tc>
        <w:tc>
          <w:tcPr>
            <w:tcW w:w="1701" w:type="dxa"/>
            <w:shd w:val="clear" w:color="auto" w:fill="FFFFFF" w:themeFill="background1"/>
          </w:tcPr>
          <w:p w:rsidR="008B7C9E" w:rsidRDefault="00FA2870">
            <w:pPr>
              <w:rPr>
                <w:rFonts w:ascii="仿宋" w:eastAsia="仿宋" w:hAnsi="仿宋"/>
                <w:color w:val="000000" w:themeColor="text1"/>
                <w:sz w:val="18"/>
                <w:szCs w:val="18"/>
              </w:rPr>
            </w:pPr>
            <w:r>
              <w:rPr>
                <w:rFonts w:ascii="仿宋" w:eastAsia="仿宋" w:hAnsi="仿宋" w:hint="eastAsia"/>
                <w:color w:val="000000" w:themeColor="text1"/>
                <w:sz w:val="18"/>
                <w:szCs w:val="18"/>
              </w:rPr>
              <w:t>论文、作品</w:t>
            </w:r>
          </w:p>
        </w:tc>
        <w:tc>
          <w:tcPr>
            <w:tcW w:w="1134" w:type="dxa"/>
          </w:tcPr>
          <w:p w:rsidR="008B7C9E" w:rsidRDefault="00FA2870">
            <w:pPr>
              <w:rPr>
                <w:rFonts w:ascii="仿宋" w:eastAsia="仿宋" w:hAnsi="仿宋"/>
                <w:color w:val="000000" w:themeColor="text1"/>
                <w:sz w:val="18"/>
                <w:szCs w:val="18"/>
              </w:rPr>
            </w:pPr>
            <w:proofErr w:type="gramStart"/>
            <w:r>
              <w:rPr>
                <w:rFonts w:ascii="仿宋" w:eastAsia="仿宋" w:hAnsi="仿宋"/>
                <w:color w:val="000000" w:themeColor="text1"/>
                <w:sz w:val="18"/>
                <w:szCs w:val="18"/>
              </w:rPr>
              <w:t>思政部</w:t>
            </w:r>
            <w:proofErr w:type="gramEnd"/>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6</w:t>
            </w:r>
          </w:p>
        </w:tc>
        <w:tc>
          <w:tcPr>
            <w:tcW w:w="2419" w:type="dxa"/>
            <w:gridSpan w:val="2"/>
            <w:shd w:val="clear" w:color="auto" w:fill="FFFFFF" w:themeFill="background1"/>
            <w:vAlign w:val="center"/>
          </w:tcPr>
          <w:p w:rsidR="008B7C9E" w:rsidRDefault="00FA2870">
            <w:pPr>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思政课实践</w:t>
            </w:r>
            <w:proofErr w:type="gramEnd"/>
            <w:r>
              <w:rPr>
                <w:rFonts w:ascii="仿宋" w:eastAsia="仿宋" w:hAnsi="仿宋" w:hint="eastAsia"/>
                <w:color w:val="000000" w:themeColor="text1"/>
                <w:sz w:val="18"/>
                <w:szCs w:val="18"/>
              </w:rPr>
              <w:t>课</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9999990</w:t>
            </w:r>
            <w:r>
              <w:rPr>
                <w:rFonts w:ascii="仿宋" w:eastAsia="仿宋" w:hAnsi="仿宋" w:cs="宋体" w:hint="eastAsia"/>
                <w:color w:val="000000" w:themeColor="text1"/>
                <w:sz w:val="18"/>
                <w:szCs w:val="18"/>
              </w:rPr>
              <w:t>26</w:t>
            </w:r>
            <w:r>
              <w:rPr>
                <w:rFonts w:ascii="仿宋" w:eastAsia="仿宋" w:hAnsi="仿宋" w:cs="宋体"/>
                <w:color w:val="000000" w:themeColor="text1"/>
                <w:sz w:val="18"/>
                <w:szCs w:val="18"/>
              </w:rPr>
              <w:t>A</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8</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8</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spacing w:line="280" w:lineRule="exact"/>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1134" w:type="dxa"/>
          </w:tcPr>
          <w:p w:rsidR="008B7C9E" w:rsidRDefault="00FA2870">
            <w:pPr>
              <w:spacing w:line="280" w:lineRule="exact"/>
              <w:rPr>
                <w:rFonts w:ascii="仿宋" w:eastAsia="仿宋" w:hAnsi="仿宋" w:cs="宋体"/>
                <w:color w:val="000000" w:themeColor="text1"/>
                <w:sz w:val="18"/>
                <w:szCs w:val="18"/>
              </w:rPr>
            </w:pPr>
            <w:proofErr w:type="gramStart"/>
            <w:r>
              <w:rPr>
                <w:rFonts w:ascii="仿宋" w:eastAsia="仿宋" w:hAnsi="仿宋" w:cs="宋体" w:hint="eastAsia"/>
                <w:color w:val="000000" w:themeColor="text1"/>
                <w:sz w:val="18"/>
                <w:szCs w:val="18"/>
              </w:rPr>
              <w:t>思政部</w:t>
            </w:r>
            <w:proofErr w:type="gramEnd"/>
            <w:r>
              <w:rPr>
                <w:rFonts w:ascii="仿宋" w:eastAsia="仿宋" w:hAnsi="仿宋" w:cs="宋体" w:hint="eastAsia"/>
                <w:color w:val="000000" w:themeColor="text1"/>
                <w:sz w:val="13"/>
                <w:szCs w:val="13"/>
              </w:rPr>
              <w:t>（不占上课时间）</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7</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hint="eastAsia"/>
                <w:color w:val="000000" w:themeColor="text1"/>
                <w:sz w:val="18"/>
                <w:szCs w:val="18"/>
              </w:rPr>
              <w:t>心理健康教育</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999999004A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8</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8</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hint="eastAsia"/>
                <w:color w:val="000000" w:themeColor="text1"/>
                <w:sz w:val="18"/>
                <w:szCs w:val="18"/>
              </w:rPr>
              <w:t>军事理论+军事技能</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999999005A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2周</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r>
              <w:rPr>
                <w:rFonts w:eastAsia="仿宋" w:cs="宋体" w:hint="eastAsia"/>
                <w:color w:val="000000" w:themeColor="text1"/>
                <w:sz w:val="18"/>
                <w:szCs w:val="18"/>
              </w:rPr>
              <w:t>+</w:t>
            </w:r>
            <w:r>
              <w:rPr>
                <w:rFonts w:eastAsia="仿宋" w:cs="宋体" w:hint="eastAsia"/>
                <w:color w:val="000000" w:themeColor="text1"/>
                <w:sz w:val="18"/>
                <w:szCs w:val="18"/>
              </w:rPr>
              <w:t>学生处</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9</w:t>
            </w:r>
          </w:p>
        </w:tc>
        <w:tc>
          <w:tcPr>
            <w:tcW w:w="2419" w:type="dxa"/>
            <w:gridSpan w:val="2"/>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安全教育</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999999023A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24</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0</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10</w:t>
            </w:r>
          </w:p>
        </w:tc>
        <w:tc>
          <w:tcPr>
            <w:tcW w:w="2419" w:type="dxa"/>
            <w:gridSpan w:val="2"/>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color w:val="000000" w:themeColor="text1"/>
                <w:sz w:val="18"/>
                <w:szCs w:val="18"/>
              </w:rPr>
              <w:t>劳动教育</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999999024A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38</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20</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709" w:type="dxa"/>
            <w:shd w:val="clear" w:color="auto" w:fill="FFFFFF" w:themeFill="background1"/>
            <w:vAlign w:val="center"/>
          </w:tcPr>
          <w:p w:rsidR="008B7C9E" w:rsidRDefault="00FA2870">
            <w:pPr>
              <w:rPr>
                <w:rFonts w:ascii="仿宋" w:eastAsia="仿宋" w:hAnsi="仿宋" w:cs="宋体"/>
                <w:color w:val="000000" w:themeColor="text1"/>
                <w:sz w:val="18"/>
                <w:szCs w:val="18"/>
              </w:rPr>
            </w:pPr>
            <w:r>
              <w:rPr>
                <w:rFonts w:ascii="仿宋" w:eastAsia="仿宋" w:hAnsi="仿宋" w:cs="宋体"/>
                <w:color w:val="000000" w:themeColor="text1"/>
                <w:sz w:val="18"/>
                <w:szCs w:val="18"/>
              </w:rPr>
              <w:t>√</w:t>
            </w: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1134" w:type="dxa"/>
          </w:tcPr>
          <w:p w:rsidR="008B7C9E" w:rsidRDefault="00FA2870">
            <w:pPr>
              <w:rPr>
                <w:rFonts w:ascii="仿宋" w:eastAsia="仿宋" w:hAnsi="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11</w:t>
            </w:r>
          </w:p>
        </w:tc>
        <w:tc>
          <w:tcPr>
            <w:tcW w:w="2419" w:type="dxa"/>
            <w:gridSpan w:val="2"/>
            <w:shd w:val="clear" w:color="auto" w:fill="FFFFFF" w:themeFill="background1"/>
            <w:vAlign w:val="center"/>
          </w:tcPr>
          <w:p w:rsidR="008B7C9E" w:rsidRDefault="00FA2870">
            <w:pPr>
              <w:jc w:val="center"/>
              <w:rPr>
                <w:rFonts w:ascii="仿宋" w:eastAsia="仿宋" w:hAnsi="仿宋"/>
                <w:color w:val="000000" w:themeColor="text1"/>
                <w:sz w:val="18"/>
                <w:szCs w:val="18"/>
                <w:highlight w:val="yellow"/>
              </w:rPr>
            </w:pPr>
            <w:r>
              <w:rPr>
                <w:rFonts w:ascii="仿宋" w:eastAsia="仿宋" w:hAnsi="仿宋" w:cs="仿宋" w:hint="eastAsia"/>
                <w:color w:val="000000" w:themeColor="text1"/>
                <w:sz w:val="18"/>
                <w:szCs w:val="18"/>
                <w:highlight w:val="yellow"/>
              </w:rPr>
              <w:t>大数据基础</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highlight w:val="yellow"/>
              </w:rPr>
            </w:pPr>
            <w:r>
              <w:rPr>
                <w:rFonts w:ascii="仿宋" w:eastAsia="仿宋" w:hAnsi="仿宋" w:cs="宋体"/>
                <w:color w:val="000000" w:themeColor="text1"/>
                <w:sz w:val="18"/>
                <w:szCs w:val="18"/>
                <w:highlight w:val="yellow"/>
              </w:rPr>
              <w:t>9999990</w:t>
            </w:r>
            <w:r>
              <w:rPr>
                <w:rFonts w:ascii="仿宋" w:eastAsia="仿宋" w:hAnsi="仿宋" w:cs="宋体" w:hint="eastAsia"/>
                <w:color w:val="000000" w:themeColor="text1"/>
                <w:sz w:val="18"/>
                <w:szCs w:val="18"/>
                <w:highlight w:val="yellow"/>
              </w:rPr>
              <w:t>27</w:t>
            </w:r>
            <w:r>
              <w:rPr>
                <w:rFonts w:ascii="仿宋" w:eastAsia="仿宋" w:hAnsi="仿宋" w:cs="宋体"/>
                <w:color w:val="000000" w:themeColor="text1"/>
                <w:sz w:val="18"/>
                <w:szCs w:val="18"/>
                <w:highlight w:val="yellow"/>
              </w:rPr>
              <w:t>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highlight w:val="yellow"/>
              </w:rPr>
            </w:pPr>
            <w:r>
              <w:rPr>
                <w:rFonts w:ascii="仿宋" w:eastAsia="仿宋" w:hAnsi="仿宋" w:cs="宋体" w:hint="eastAsia"/>
                <w:color w:val="000000" w:themeColor="text1"/>
                <w:sz w:val="18"/>
                <w:szCs w:val="18"/>
                <w:highlight w:val="yellow"/>
              </w:rPr>
              <w:t>72</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highlight w:val="yellow"/>
              </w:rPr>
            </w:pPr>
            <w:r>
              <w:rPr>
                <w:rFonts w:ascii="仿宋" w:eastAsia="仿宋" w:hAnsi="仿宋" w:cs="宋体" w:hint="eastAsia"/>
                <w:color w:val="000000" w:themeColor="text1"/>
                <w:sz w:val="18"/>
                <w:szCs w:val="18"/>
                <w:highlight w:val="yellow"/>
              </w:rPr>
              <w:t>50</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highlight w:val="yellow"/>
              </w:rPr>
            </w:pPr>
            <w:r>
              <w:rPr>
                <w:rFonts w:ascii="仿宋" w:eastAsia="仿宋" w:hAnsi="仿宋" w:cs="宋体" w:hint="eastAsia"/>
                <w:color w:val="000000" w:themeColor="text1"/>
                <w:sz w:val="18"/>
                <w:szCs w:val="18"/>
                <w:highlight w:val="yellow"/>
              </w:rPr>
              <w:t>4</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highlight w:val="yellow"/>
              </w:rPr>
            </w:pPr>
            <w:r>
              <w:rPr>
                <w:rFonts w:ascii="仿宋" w:eastAsia="仿宋" w:hAnsi="仿宋" w:cs="宋体" w:hint="eastAsia"/>
                <w:color w:val="000000" w:themeColor="text1"/>
                <w:sz w:val="18"/>
                <w:szCs w:val="18"/>
                <w:highlight w:val="yellow"/>
              </w:rPr>
              <w:t>4</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highlight w:val="yellow"/>
              </w:rPr>
            </w:pP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highlight w:val="yellow"/>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highlight w:val="yellow"/>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highlight w:val="yellow"/>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highlight w:val="yellow"/>
              </w:rPr>
            </w:pPr>
          </w:p>
        </w:tc>
        <w:tc>
          <w:tcPr>
            <w:tcW w:w="1701" w:type="dxa"/>
            <w:shd w:val="clear" w:color="auto" w:fill="FFFFFF" w:themeFill="background1"/>
          </w:tcPr>
          <w:p w:rsidR="008B7C9E" w:rsidRDefault="00FA2870">
            <w:pPr>
              <w:spacing w:line="280" w:lineRule="exact"/>
              <w:rPr>
                <w:rFonts w:ascii="仿宋" w:eastAsia="仿宋" w:hAnsi="仿宋"/>
                <w:color w:val="FF0000"/>
                <w:sz w:val="18"/>
                <w:szCs w:val="18"/>
                <w:highlight w:val="yellow"/>
              </w:rPr>
            </w:pPr>
            <w:r>
              <w:rPr>
                <w:rFonts w:ascii="仿宋" w:eastAsia="仿宋" w:hAnsi="仿宋" w:hint="eastAsia"/>
                <w:color w:val="FF0000"/>
                <w:sz w:val="18"/>
                <w:szCs w:val="18"/>
                <w:highlight w:val="yellow"/>
              </w:rPr>
              <w:t>操作</w:t>
            </w:r>
          </w:p>
        </w:tc>
        <w:tc>
          <w:tcPr>
            <w:tcW w:w="1134" w:type="dxa"/>
            <w:vAlign w:val="center"/>
          </w:tcPr>
          <w:p w:rsidR="008B7C9E" w:rsidRDefault="00FA2870">
            <w:pPr>
              <w:rPr>
                <w:rFonts w:eastAsia="仿宋" w:cs="宋体"/>
                <w:color w:val="000000" w:themeColor="text1"/>
                <w:sz w:val="18"/>
                <w:szCs w:val="18"/>
                <w:highlight w:val="yellow"/>
              </w:rPr>
            </w:pPr>
            <w:r>
              <w:rPr>
                <w:rFonts w:eastAsia="仿宋" w:cs="宋体" w:hint="eastAsia"/>
                <w:color w:val="000000" w:themeColor="text1"/>
                <w:sz w:val="18"/>
                <w:szCs w:val="18"/>
                <w:highlight w:val="yellow"/>
              </w:rPr>
              <w:t>信息系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12</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英语</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999999013A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144</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40</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8</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w:t>
            </w: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试卷、口试、作品</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外语系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13</w:t>
            </w:r>
          </w:p>
        </w:tc>
        <w:tc>
          <w:tcPr>
            <w:tcW w:w="2419"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hint="eastAsia"/>
                <w:color w:val="000000" w:themeColor="text1"/>
                <w:sz w:val="18"/>
                <w:szCs w:val="18"/>
              </w:rPr>
              <w:t>体育</w:t>
            </w:r>
          </w:p>
        </w:tc>
        <w:tc>
          <w:tcPr>
            <w:tcW w:w="1284" w:type="dxa"/>
            <w:gridSpan w:val="2"/>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999999014A</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108</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82</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6</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14</w:t>
            </w:r>
          </w:p>
        </w:tc>
        <w:tc>
          <w:tcPr>
            <w:tcW w:w="2419" w:type="dxa"/>
            <w:gridSpan w:val="2"/>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大学语文</w:t>
            </w:r>
          </w:p>
        </w:tc>
        <w:tc>
          <w:tcPr>
            <w:tcW w:w="1284" w:type="dxa"/>
            <w:gridSpan w:val="2"/>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999999011A</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14</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8"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spacing w:line="280" w:lineRule="exact"/>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1134" w:type="dxa"/>
          </w:tcPr>
          <w:p w:rsidR="008B7C9E" w:rsidRDefault="00FA2870">
            <w:pPr>
              <w:spacing w:line="280" w:lineRule="exact"/>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15</w:t>
            </w:r>
          </w:p>
        </w:tc>
        <w:tc>
          <w:tcPr>
            <w:tcW w:w="2419" w:type="dxa"/>
            <w:gridSpan w:val="2"/>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职业发展与创新创业</w:t>
            </w:r>
          </w:p>
        </w:tc>
        <w:tc>
          <w:tcPr>
            <w:tcW w:w="1284" w:type="dxa"/>
            <w:gridSpan w:val="2"/>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999999025A</w:t>
            </w:r>
          </w:p>
        </w:tc>
        <w:tc>
          <w:tcPr>
            <w:tcW w:w="708" w:type="dxa"/>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36</w:t>
            </w:r>
          </w:p>
        </w:tc>
        <w:tc>
          <w:tcPr>
            <w:tcW w:w="709" w:type="dxa"/>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10</w:t>
            </w:r>
          </w:p>
        </w:tc>
        <w:tc>
          <w:tcPr>
            <w:tcW w:w="567" w:type="dxa"/>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1701" w:type="dxa"/>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论文、报告、体会</w:t>
            </w:r>
          </w:p>
        </w:tc>
        <w:tc>
          <w:tcPr>
            <w:tcW w:w="1134" w:type="dxa"/>
            <w:vAlign w:val="center"/>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基础部</w:t>
            </w:r>
          </w:p>
        </w:tc>
      </w:tr>
      <w:tr w:rsidR="008B7C9E">
        <w:trPr>
          <w:trHeight w:val="460"/>
        </w:trPr>
        <w:tc>
          <w:tcPr>
            <w:tcW w:w="375" w:type="dxa"/>
            <w:vMerge/>
            <w:vAlign w:val="center"/>
          </w:tcPr>
          <w:p w:rsidR="008B7C9E" w:rsidRDefault="008B7C9E">
            <w:pPr>
              <w:rPr>
                <w:rFonts w:ascii="仿宋" w:eastAsia="仿宋" w:hAnsi="仿宋"/>
                <w:sz w:val="18"/>
                <w:szCs w:val="18"/>
              </w:rPr>
            </w:pPr>
          </w:p>
        </w:tc>
        <w:tc>
          <w:tcPr>
            <w:tcW w:w="4871" w:type="dxa"/>
            <w:gridSpan w:val="7"/>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小计：</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758</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242</w:t>
            </w:r>
          </w:p>
        </w:tc>
        <w:tc>
          <w:tcPr>
            <w:tcW w:w="567"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43</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21</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10</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4</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4</w:t>
            </w: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1701" w:type="dxa"/>
            <w:shd w:val="clear" w:color="auto" w:fill="FFFFFF" w:themeFill="background1"/>
          </w:tcPr>
          <w:p w:rsidR="008B7C9E" w:rsidRDefault="008B7C9E">
            <w:pPr>
              <w:jc w:val="center"/>
              <w:rPr>
                <w:rFonts w:ascii="仿宋" w:eastAsia="仿宋" w:hAnsi="仿宋"/>
                <w:b/>
                <w:color w:val="000000" w:themeColor="text1"/>
                <w:sz w:val="18"/>
                <w:szCs w:val="18"/>
              </w:rPr>
            </w:pPr>
          </w:p>
        </w:tc>
        <w:tc>
          <w:tcPr>
            <w:tcW w:w="1134" w:type="dxa"/>
          </w:tcPr>
          <w:p w:rsidR="008B7C9E" w:rsidRDefault="008B7C9E">
            <w:pPr>
              <w:jc w:val="center"/>
              <w:rPr>
                <w:rFonts w:ascii="仿宋" w:eastAsia="仿宋" w:hAnsi="仿宋"/>
                <w:b/>
                <w:color w:val="000000" w:themeColor="text1"/>
                <w:sz w:val="18"/>
                <w:szCs w:val="18"/>
              </w:rPr>
            </w:pP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restart"/>
            <w:vAlign w:val="center"/>
          </w:tcPr>
          <w:p w:rsidR="008B7C9E" w:rsidRDefault="00FA2870">
            <w:pPr>
              <w:rPr>
                <w:rFonts w:ascii="仿宋" w:eastAsia="仿宋" w:hAnsi="仿宋"/>
                <w:sz w:val="18"/>
                <w:szCs w:val="18"/>
              </w:rPr>
            </w:pPr>
            <w:r>
              <w:rPr>
                <w:rFonts w:ascii="仿宋" w:eastAsia="仿宋" w:hAnsi="仿宋"/>
                <w:sz w:val="18"/>
                <w:szCs w:val="18"/>
              </w:rPr>
              <w:t>基本能力学习领域</w:t>
            </w:r>
          </w:p>
        </w:tc>
        <w:tc>
          <w:tcPr>
            <w:tcW w:w="480" w:type="dxa"/>
            <w:gridSpan w:val="2"/>
            <w:shd w:val="clear" w:color="auto" w:fill="FFFFFF" w:themeFill="background1"/>
            <w:vAlign w:val="center"/>
          </w:tcPr>
          <w:p w:rsidR="008B7C9E" w:rsidRDefault="00FA2870">
            <w:pPr>
              <w:jc w:val="center"/>
              <w:rPr>
                <w:rFonts w:ascii="仿宋" w:eastAsia="仿宋" w:hAnsi="仿宋" w:cs="宋体"/>
                <w:sz w:val="18"/>
                <w:szCs w:val="18"/>
              </w:rPr>
            </w:pPr>
            <w:r>
              <w:rPr>
                <w:rFonts w:ascii="仿宋" w:eastAsia="仿宋" w:hAnsi="仿宋" w:hint="eastAsia"/>
                <w:sz w:val="18"/>
                <w:szCs w:val="18"/>
              </w:rPr>
              <w:t>1</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统计学基础</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10</w:t>
            </w:r>
            <w:r>
              <w:rPr>
                <w:rFonts w:eastAsia="仿宋" w:cs="宋体" w:hint="eastAsia"/>
                <w:color w:val="000000" w:themeColor="text1"/>
                <w:sz w:val="18"/>
                <w:szCs w:val="18"/>
              </w:rPr>
              <w:t>1</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18</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cs="宋体"/>
                <w:sz w:val="18"/>
                <w:szCs w:val="18"/>
              </w:rPr>
            </w:pPr>
            <w:r>
              <w:rPr>
                <w:rFonts w:ascii="仿宋" w:eastAsia="仿宋" w:hAnsi="仿宋" w:hint="eastAsia"/>
                <w:sz w:val="18"/>
                <w:szCs w:val="18"/>
              </w:rPr>
              <w:t>2</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基础会计</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10</w:t>
            </w:r>
            <w:r>
              <w:rPr>
                <w:rFonts w:eastAsia="仿宋" w:cs="宋体" w:hint="eastAsia"/>
                <w:color w:val="000000" w:themeColor="text1"/>
                <w:sz w:val="18"/>
                <w:szCs w:val="18"/>
              </w:rPr>
              <w:t>2</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28</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color w:val="000000" w:themeColor="text1"/>
                <w:sz w:val="18"/>
                <w:szCs w:val="18"/>
              </w:rPr>
              <w:t>4</w:t>
            </w:r>
          </w:p>
        </w:tc>
        <w:tc>
          <w:tcPr>
            <w:tcW w:w="709" w:type="dxa"/>
            <w:shd w:val="clear" w:color="auto" w:fill="FFFFFF" w:themeFill="background1"/>
            <w:vAlign w:val="center"/>
          </w:tcPr>
          <w:p w:rsidR="008B7C9E" w:rsidRDefault="00FA2870">
            <w:pPr>
              <w:adjustRightInd w:val="0"/>
              <w:snapToGrid w:val="0"/>
              <w:jc w:val="center"/>
              <w:rPr>
                <w:rFonts w:eastAsia="仿宋" w:cs="华文仿宋"/>
                <w:color w:val="000000" w:themeColor="text1"/>
                <w:sz w:val="18"/>
                <w:szCs w:val="18"/>
              </w:rPr>
            </w:pPr>
            <w:r>
              <w:rPr>
                <w:rFonts w:eastAsia="仿宋" w:cs="华文仿宋"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cs="宋体"/>
                <w:sz w:val="18"/>
                <w:szCs w:val="18"/>
              </w:rPr>
            </w:pPr>
            <w:r>
              <w:rPr>
                <w:rFonts w:ascii="仿宋" w:eastAsia="仿宋" w:hAnsi="仿宋" w:hint="eastAsia"/>
                <w:sz w:val="18"/>
                <w:szCs w:val="18"/>
              </w:rPr>
              <w:t>3</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会计信息系统应用</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1103</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72</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4</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电子沙盘</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w:t>
            </w:r>
            <w:r>
              <w:rPr>
                <w:rFonts w:eastAsia="仿宋" w:cs="宋体" w:hint="eastAsia"/>
                <w:color w:val="000000" w:themeColor="text1"/>
                <w:sz w:val="18"/>
                <w:szCs w:val="18"/>
              </w:rPr>
              <w:t>04</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30</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color w:val="000000" w:themeColor="text1"/>
                <w:sz w:val="18"/>
                <w:szCs w:val="18"/>
              </w:rPr>
              <w:t>2</w:t>
            </w:r>
          </w:p>
        </w:tc>
        <w:tc>
          <w:tcPr>
            <w:tcW w:w="709" w:type="dxa"/>
            <w:shd w:val="clear" w:color="auto" w:fill="FFFFFF" w:themeFill="background1"/>
            <w:vAlign w:val="center"/>
          </w:tcPr>
          <w:p w:rsidR="008B7C9E" w:rsidRDefault="008B7C9E">
            <w:pPr>
              <w:adjustRightInd w:val="0"/>
              <w:snapToGrid w:val="0"/>
              <w:rPr>
                <w:rFonts w:eastAsia="仿宋" w:cs="华文仿宋"/>
                <w:color w:val="000000" w:themeColor="text1"/>
                <w:sz w:val="24"/>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5</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经济法</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10</w:t>
            </w:r>
            <w:r>
              <w:rPr>
                <w:rFonts w:eastAsia="仿宋" w:cs="宋体" w:hint="eastAsia"/>
                <w:color w:val="000000" w:themeColor="text1"/>
                <w:sz w:val="18"/>
                <w:szCs w:val="18"/>
              </w:rPr>
              <w:t>5</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8</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color w:val="000000" w:themeColor="text1"/>
                <w:sz w:val="18"/>
                <w:szCs w:val="18"/>
              </w:rPr>
              <w:t>2</w:t>
            </w:r>
          </w:p>
        </w:tc>
        <w:tc>
          <w:tcPr>
            <w:tcW w:w="709" w:type="dxa"/>
            <w:shd w:val="clear" w:color="auto" w:fill="FFFFFF" w:themeFill="background1"/>
            <w:vAlign w:val="center"/>
          </w:tcPr>
          <w:p w:rsidR="008B7C9E" w:rsidRDefault="008B7C9E">
            <w:pPr>
              <w:adjustRightInd w:val="0"/>
              <w:snapToGrid w:val="0"/>
              <w:rPr>
                <w:rFonts w:eastAsia="仿宋" w:cs="华文仿宋"/>
                <w:color w:val="000000" w:themeColor="text1"/>
                <w:sz w:val="24"/>
              </w:rPr>
            </w:pPr>
          </w:p>
        </w:tc>
        <w:tc>
          <w:tcPr>
            <w:tcW w:w="709"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2</w:t>
            </w: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59"/>
        </w:trPr>
        <w:tc>
          <w:tcPr>
            <w:tcW w:w="375" w:type="dxa"/>
            <w:vMerge/>
            <w:vAlign w:val="center"/>
          </w:tcPr>
          <w:p w:rsidR="008B7C9E" w:rsidRDefault="008B7C9E">
            <w:pPr>
              <w:rPr>
                <w:rFonts w:ascii="仿宋" w:eastAsia="仿宋" w:hAnsi="仿宋"/>
                <w:sz w:val="18"/>
                <w:szCs w:val="18"/>
              </w:rPr>
            </w:pPr>
          </w:p>
        </w:tc>
        <w:tc>
          <w:tcPr>
            <w:tcW w:w="4871" w:type="dxa"/>
            <w:gridSpan w:val="7"/>
            <w:shd w:val="clear" w:color="auto" w:fill="FFFFFF" w:themeFill="background1"/>
            <w:vAlign w:val="center"/>
          </w:tcPr>
          <w:p w:rsidR="008B7C9E" w:rsidRDefault="00FA2870">
            <w:pPr>
              <w:ind w:firstLineChars="800" w:firstLine="1446"/>
              <w:rPr>
                <w:rFonts w:ascii="仿宋" w:eastAsia="仿宋" w:hAnsi="仿宋"/>
                <w:b/>
                <w:color w:val="000000" w:themeColor="text1"/>
                <w:sz w:val="18"/>
                <w:szCs w:val="18"/>
              </w:rPr>
            </w:pPr>
            <w:r>
              <w:rPr>
                <w:rFonts w:ascii="仿宋" w:eastAsia="仿宋" w:hAnsi="仿宋" w:hint="eastAsia"/>
                <w:b/>
                <w:color w:val="000000" w:themeColor="text1"/>
                <w:sz w:val="18"/>
                <w:szCs w:val="18"/>
              </w:rPr>
              <w:t>小计：</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252</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156</w:t>
            </w:r>
          </w:p>
        </w:tc>
        <w:tc>
          <w:tcPr>
            <w:tcW w:w="567"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14</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4</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6</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4</w:t>
            </w: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1701" w:type="dxa"/>
            <w:shd w:val="clear" w:color="auto" w:fill="FFFFFF" w:themeFill="background1"/>
          </w:tcPr>
          <w:p w:rsidR="008B7C9E" w:rsidRDefault="008B7C9E">
            <w:pPr>
              <w:jc w:val="center"/>
              <w:rPr>
                <w:rFonts w:ascii="仿宋" w:eastAsia="仿宋" w:hAnsi="仿宋"/>
                <w:b/>
                <w:color w:val="000000" w:themeColor="text1"/>
                <w:sz w:val="18"/>
                <w:szCs w:val="18"/>
              </w:rPr>
            </w:pPr>
          </w:p>
        </w:tc>
        <w:tc>
          <w:tcPr>
            <w:tcW w:w="1134" w:type="dxa"/>
          </w:tcPr>
          <w:p w:rsidR="008B7C9E" w:rsidRDefault="008B7C9E">
            <w:pPr>
              <w:jc w:val="center"/>
              <w:rPr>
                <w:rFonts w:ascii="仿宋" w:eastAsia="仿宋" w:hAnsi="仿宋"/>
                <w:b/>
                <w:color w:val="000000" w:themeColor="text1"/>
                <w:sz w:val="18"/>
                <w:szCs w:val="18"/>
              </w:rPr>
            </w:pPr>
          </w:p>
        </w:tc>
      </w:tr>
      <w:tr w:rsidR="008B7C9E">
        <w:trPr>
          <w:trHeight w:val="345"/>
        </w:trPr>
        <w:tc>
          <w:tcPr>
            <w:tcW w:w="375" w:type="dxa"/>
            <w:vMerge/>
            <w:vAlign w:val="center"/>
          </w:tcPr>
          <w:p w:rsidR="008B7C9E" w:rsidRDefault="008B7C9E">
            <w:pPr>
              <w:rPr>
                <w:rFonts w:ascii="仿宋" w:eastAsia="仿宋" w:hAnsi="仿宋"/>
                <w:sz w:val="18"/>
                <w:szCs w:val="18"/>
              </w:rPr>
            </w:pPr>
          </w:p>
        </w:tc>
        <w:tc>
          <w:tcPr>
            <w:tcW w:w="688" w:type="dxa"/>
            <w:vMerge w:val="restart"/>
            <w:vAlign w:val="center"/>
          </w:tcPr>
          <w:p w:rsidR="008B7C9E" w:rsidRDefault="00FA2870">
            <w:pPr>
              <w:rPr>
                <w:rFonts w:ascii="WRFGAA+ËÎÌå" w:hAnsi="WRFGAA+ËÎÌå" w:cs="WRFGAA+ËÎÌå"/>
                <w:sz w:val="18"/>
              </w:rPr>
            </w:pPr>
            <w:r>
              <w:rPr>
                <w:rFonts w:ascii="仿宋" w:eastAsia="仿宋" w:hAnsi="仿宋"/>
                <w:sz w:val="18"/>
                <w:szCs w:val="18"/>
              </w:rPr>
              <w:t>岗位能力学习领域</w:t>
            </w:r>
          </w:p>
        </w:tc>
        <w:tc>
          <w:tcPr>
            <w:tcW w:w="480" w:type="dxa"/>
            <w:gridSpan w:val="2"/>
            <w:shd w:val="clear" w:color="auto" w:fill="FFFFFF" w:themeFill="background1"/>
            <w:vAlign w:val="center"/>
          </w:tcPr>
          <w:p w:rsidR="008B7C9E" w:rsidRDefault="00FA2870">
            <w:pPr>
              <w:rPr>
                <w:rFonts w:eastAsia="仿宋" w:cs="宋体"/>
                <w:sz w:val="18"/>
                <w:szCs w:val="18"/>
              </w:rPr>
            </w:pPr>
            <w:r>
              <w:rPr>
                <w:rFonts w:eastAsia="仿宋" w:cs="宋体" w:hint="eastAsia"/>
                <w:sz w:val="18"/>
                <w:szCs w:val="18"/>
              </w:rPr>
              <w:t>1</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初级会计实务</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10</w:t>
            </w:r>
            <w:r>
              <w:rPr>
                <w:rFonts w:eastAsia="仿宋" w:cs="宋体" w:hint="eastAsia"/>
                <w:color w:val="000000" w:themeColor="text1"/>
                <w:sz w:val="18"/>
                <w:szCs w:val="18"/>
              </w:rPr>
              <w:t>7</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108</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64</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6</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6</w:t>
            </w: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0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eastAsia="仿宋" w:cs="宋体"/>
                <w:sz w:val="18"/>
                <w:szCs w:val="18"/>
              </w:rPr>
            </w:pPr>
            <w:r>
              <w:rPr>
                <w:rFonts w:eastAsia="仿宋" w:cs="宋体" w:hint="eastAsia"/>
                <w:sz w:val="18"/>
                <w:szCs w:val="18"/>
              </w:rPr>
              <w:t>2</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管理会计</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10</w:t>
            </w:r>
            <w:r>
              <w:rPr>
                <w:rFonts w:eastAsia="仿宋" w:cs="宋体" w:hint="eastAsia"/>
                <w:color w:val="000000" w:themeColor="text1"/>
                <w:sz w:val="18"/>
                <w:szCs w:val="18"/>
              </w:rPr>
              <w:t>8</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30</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color w:val="000000" w:themeColor="text1"/>
                <w:sz w:val="18"/>
                <w:szCs w:val="18"/>
              </w:rPr>
              <w:t>4</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ind w:firstLineChars="100" w:firstLine="18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24"/>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eastAsia="仿宋" w:cs="宋体"/>
                <w:sz w:val="18"/>
                <w:szCs w:val="18"/>
              </w:rPr>
            </w:pPr>
            <w:r>
              <w:rPr>
                <w:rFonts w:eastAsia="仿宋" w:cs="宋体" w:hint="eastAsia"/>
                <w:sz w:val="18"/>
                <w:szCs w:val="18"/>
              </w:rPr>
              <w:t>3</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财务管理</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10</w:t>
            </w:r>
            <w:r>
              <w:rPr>
                <w:rFonts w:eastAsia="仿宋" w:cs="宋体" w:hint="eastAsia"/>
                <w:color w:val="000000" w:themeColor="text1"/>
                <w:sz w:val="18"/>
                <w:szCs w:val="18"/>
              </w:rPr>
              <w:t>9</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42</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ind w:firstLineChars="100" w:firstLine="18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273"/>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eastAsia="仿宋" w:cs="宋体"/>
                <w:sz w:val="18"/>
                <w:szCs w:val="18"/>
              </w:rPr>
            </w:pPr>
            <w:r>
              <w:rPr>
                <w:rFonts w:eastAsia="仿宋" w:cs="宋体" w:hint="eastAsia"/>
                <w:sz w:val="18"/>
                <w:szCs w:val="18"/>
              </w:rPr>
              <w:t>4</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纳税实务</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w:t>
            </w:r>
            <w:r>
              <w:rPr>
                <w:rFonts w:eastAsia="仿宋" w:cs="宋体" w:hint="eastAsia"/>
                <w:color w:val="000000" w:themeColor="text1"/>
                <w:sz w:val="18"/>
                <w:szCs w:val="18"/>
              </w:rPr>
              <w:t>10</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36</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4</w:t>
            </w: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ind w:firstLineChars="100" w:firstLine="18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1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eastAsia="仿宋" w:cs="宋体"/>
                <w:sz w:val="18"/>
                <w:szCs w:val="18"/>
              </w:rPr>
            </w:pPr>
            <w:r>
              <w:rPr>
                <w:rFonts w:eastAsia="仿宋" w:cs="宋体" w:hint="eastAsia"/>
                <w:sz w:val="18"/>
                <w:szCs w:val="18"/>
              </w:rPr>
              <w:t>5</w:t>
            </w:r>
          </w:p>
        </w:tc>
        <w:tc>
          <w:tcPr>
            <w:tcW w:w="2419" w:type="dxa"/>
            <w:gridSpan w:val="2"/>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成本核算与管理</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11</w:t>
            </w:r>
            <w:r>
              <w:rPr>
                <w:rFonts w:eastAsia="仿宋" w:cs="宋体" w:hint="eastAsia"/>
                <w:color w:val="000000" w:themeColor="text1"/>
                <w:sz w:val="18"/>
                <w:szCs w:val="18"/>
              </w:rPr>
              <w:t>1</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36</w:t>
            </w:r>
          </w:p>
        </w:tc>
        <w:tc>
          <w:tcPr>
            <w:tcW w:w="567"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adjustRightInd w:val="0"/>
              <w:snapToGrid w:val="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ind w:firstLineChars="100" w:firstLine="180"/>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left"/>
              <w:rPr>
                <w:rFonts w:ascii="仿宋" w:eastAsia="仿宋" w:hAnsi="仿宋"/>
                <w:sz w:val="18"/>
                <w:szCs w:val="18"/>
              </w:rPr>
            </w:pPr>
            <w:r>
              <w:rPr>
                <w:rFonts w:ascii="仿宋" w:eastAsia="仿宋" w:hAnsi="仿宋" w:hint="eastAsia"/>
                <w:sz w:val="18"/>
                <w:szCs w:val="18"/>
              </w:rPr>
              <w:t>6</w:t>
            </w:r>
          </w:p>
        </w:tc>
        <w:tc>
          <w:tcPr>
            <w:tcW w:w="2419"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会计综合实训</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11</w:t>
            </w:r>
            <w:r>
              <w:rPr>
                <w:rFonts w:eastAsia="仿宋" w:cs="宋体" w:hint="eastAsia"/>
                <w:color w:val="000000" w:themeColor="text1"/>
                <w:sz w:val="18"/>
                <w:szCs w:val="18"/>
              </w:rPr>
              <w:t>2</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72</w:t>
            </w:r>
          </w:p>
        </w:tc>
        <w:tc>
          <w:tcPr>
            <w:tcW w:w="567" w:type="dxa"/>
            <w:shd w:val="clear" w:color="auto" w:fill="FFFFFF" w:themeFill="background1"/>
            <w:vAlign w:val="center"/>
          </w:tcPr>
          <w:p w:rsidR="008B7C9E" w:rsidRDefault="00FA2870">
            <w:pPr>
              <w:jc w:val="left"/>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left"/>
              <w:rPr>
                <w:rFonts w:ascii="仿宋" w:eastAsia="仿宋" w:hAnsi="仿宋"/>
                <w:sz w:val="18"/>
                <w:szCs w:val="18"/>
              </w:rPr>
            </w:pPr>
            <w:r>
              <w:rPr>
                <w:rFonts w:ascii="仿宋" w:eastAsia="仿宋" w:hAnsi="仿宋" w:hint="eastAsia"/>
                <w:sz w:val="18"/>
                <w:szCs w:val="18"/>
              </w:rPr>
              <w:t>7</w:t>
            </w:r>
          </w:p>
        </w:tc>
        <w:tc>
          <w:tcPr>
            <w:tcW w:w="2419"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理财规划实务</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11</w:t>
            </w:r>
            <w:r>
              <w:rPr>
                <w:rFonts w:eastAsia="仿宋" w:cs="宋体" w:hint="eastAsia"/>
                <w:color w:val="000000" w:themeColor="text1"/>
                <w:sz w:val="18"/>
                <w:szCs w:val="18"/>
              </w:rPr>
              <w:t>3</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36</w:t>
            </w:r>
          </w:p>
        </w:tc>
        <w:tc>
          <w:tcPr>
            <w:tcW w:w="567" w:type="dxa"/>
            <w:shd w:val="clear" w:color="auto" w:fill="FFFFFF" w:themeFill="background1"/>
            <w:vAlign w:val="center"/>
          </w:tcPr>
          <w:p w:rsidR="008B7C9E" w:rsidRDefault="00FA2870">
            <w:pPr>
              <w:jc w:val="left"/>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8"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left"/>
              <w:rPr>
                <w:rFonts w:ascii="仿宋" w:eastAsia="仿宋" w:hAnsi="仿宋"/>
                <w:color w:val="000000" w:themeColor="text1"/>
                <w:sz w:val="18"/>
                <w:szCs w:val="18"/>
              </w:rPr>
            </w:pPr>
            <w:r>
              <w:rPr>
                <w:rFonts w:ascii="仿宋" w:eastAsia="仿宋" w:hAnsi="仿宋" w:hint="eastAsia"/>
                <w:color w:val="000000" w:themeColor="text1"/>
                <w:sz w:val="18"/>
                <w:szCs w:val="18"/>
              </w:rPr>
              <w:t>8</w:t>
            </w:r>
          </w:p>
        </w:tc>
        <w:tc>
          <w:tcPr>
            <w:tcW w:w="2419" w:type="dxa"/>
            <w:gridSpan w:val="2"/>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公司风险与控制</w:t>
            </w:r>
          </w:p>
        </w:tc>
        <w:tc>
          <w:tcPr>
            <w:tcW w:w="1284" w:type="dxa"/>
            <w:gridSpan w:val="2"/>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w:t>
            </w:r>
            <w:r>
              <w:rPr>
                <w:rFonts w:eastAsia="仿宋" w:cs="宋体"/>
                <w:color w:val="000000" w:themeColor="text1"/>
                <w:sz w:val="18"/>
                <w:szCs w:val="18"/>
              </w:rPr>
              <w:t>11</w:t>
            </w:r>
            <w:r>
              <w:rPr>
                <w:rFonts w:eastAsia="仿宋" w:cs="宋体" w:hint="eastAsia"/>
                <w:color w:val="000000" w:themeColor="text1"/>
                <w:sz w:val="18"/>
                <w:szCs w:val="18"/>
              </w:rPr>
              <w:t>4</w:t>
            </w:r>
            <w:r>
              <w:rPr>
                <w:rFonts w:eastAsia="仿宋" w:cs="宋体"/>
                <w:color w:val="000000" w:themeColor="text1"/>
                <w:sz w:val="18"/>
                <w:szCs w:val="18"/>
              </w:rPr>
              <w:t>A</w:t>
            </w:r>
          </w:p>
        </w:tc>
        <w:tc>
          <w:tcPr>
            <w:tcW w:w="708"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hint="eastAsia"/>
                <w:color w:val="000000" w:themeColor="text1"/>
                <w:sz w:val="18"/>
                <w:szCs w:val="18"/>
              </w:rPr>
              <w:t>18</w:t>
            </w:r>
          </w:p>
        </w:tc>
        <w:tc>
          <w:tcPr>
            <w:tcW w:w="567" w:type="dxa"/>
            <w:shd w:val="clear" w:color="auto" w:fill="FFFFFF" w:themeFill="background1"/>
            <w:vAlign w:val="center"/>
          </w:tcPr>
          <w:p w:rsidR="008B7C9E" w:rsidRDefault="00FA2870">
            <w:pPr>
              <w:jc w:val="left"/>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jc w:val="left"/>
              <w:rPr>
                <w:rFonts w:eastAsia="仿宋" w:cs="宋体"/>
                <w:color w:val="000000" w:themeColor="text1"/>
                <w:sz w:val="18"/>
                <w:szCs w:val="18"/>
              </w:rPr>
            </w:pPr>
          </w:p>
        </w:tc>
        <w:tc>
          <w:tcPr>
            <w:tcW w:w="709" w:type="dxa"/>
            <w:shd w:val="clear" w:color="auto" w:fill="FFFFFF" w:themeFill="background1"/>
            <w:vAlign w:val="center"/>
          </w:tcPr>
          <w:p w:rsidR="008B7C9E" w:rsidRDefault="008B7C9E">
            <w:pPr>
              <w:jc w:val="left"/>
              <w:rPr>
                <w:rFonts w:eastAsia="仿宋" w:cs="宋体"/>
                <w:color w:val="000000" w:themeColor="text1"/>
                <w:sz w:val="18"/>
                <w:szCs w:val="18"/>
              </w:rPr>
            </w:pPr>
          </w:p>
        </w:tc>
        <w:tc>
          <w:tcPr>
            <w:tcW w:w="708" w:type="dxa"/>
            <w:shd w:val="clear" w:color="auto" w:fill="FFFFFF" w:themeFill="background1"/>
            <w:vAlign w:val="center"/>
          </w:tcPr>
          <w:p w:rsidR="008B7C9E" w:rsidRDefault="008B7C9E">
            <w:pPr>
              <w:jc w:val="left"/>
              <w:rPr>
                <w:rFonts w:eastAsia="仿宋" w:cs="宋体"/>
                <w:color w:val="000000" w:themeColor="text1"/>
                <w:sz w:val="18"/>
                <w:szCs w:val="18"/>
              </w:rPr>
            </w:pPr>
          </w:p>
        </w:tc>
        <w:tc>
          <w:tcPr>
            <w:tcW w:w="709" w:type="dxa"/>
            <w:shd w:val="clear" w:color="auto" w:fill="FFFFFF" w:themeFill="background1"/>
            <w:vAlign w:val="center"/>
          </w:tcPr>
          <w:p w:rsidR="008B7C9E" w:rsidRDefault="00FA2870">
            <w:pPr>
              <w:jc w:val="left"/>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jc w:val="left"/>
              <w:rPr>
                <w:rFonts w:eastAsia="仿宋" w:cs="宋体"/>
                <w:color w:val="000000" w:themeColor="text1"/>
                <w:sz w:val="18"/>
                <w:szCs w:val="18"/>
              </w:rPr>
            </w:pPr>
          </w:p>
        </w:tc>
        <w:tc>
          <w:tcPr>
            <w:tcW w:w="709" w:type="dxa"/>
            <w:shd w:val="clear" w:color="auto" w:fill="FFFFFF" w:themeFill="background1"/>
            <w:vAlign w:val="center"/>
          </w:tcPr>
          <w:p w:rsidR="008B7C9E" w:rsidRDefault="008B7C9E">
            <w:pPr>
              <w:jc w:val="left"/>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183" w:type="dxa"/>
            <w:gridSpan w:val="6"/>
            <w:shd w:val="clear" w:color="auto" w:fill="FFFFFF" w:themeFill="background1"/>
            <w:vAlign w:val="center"/>
          </w:tcPr>
          <w:p w:rsidR="008B7C9E" w:rsidRDefault="00FA2870">
            <w:pPr>
              <w:jc w:val="center"/>
              <w:rPr>
                <w:rFonts w:ascii="仿宋" w:eastAsia="仿宋" w:hAnsi="仿宋"/>
                <w:color w:val="000000" w:themeColor="text1"/>
                <w:sz w:val="18"/>
                <w:szCs w:val="18"/>
              </w:rPr>
            </w:pPr>
            <w:r>
              <w:rPr>
                <w:rFonts w:ascii="仿宋" w:eastAsia="仿宋" w:hAnsi="仿宋" w:hint="eastAsia"/>
                <w:b/>
                <w:color w:val="000000" w:themeColor="text1"/>
                <w:sz w:val="18"/>
                <w:szCs w:val="18"/>
              </w:rPr>
              <w:t>小计：</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576</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334</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32</w:t>
            </w:r>
          </w:p>
        </w:tc>
        <w:tc>
          <w:tcPr>
            <w:tcW w:w="709" w:type="dxa"/>
            <w:shd w:val="clear" w:color="auto" w:fill="FFFFFF" w:themeFill="background1"/>
            <w:vAlign w:val="center"/>
          </w:tcPr>
          <w:p w:rsidR="008B7C9E" w:rsidRDefault="008B7C9E">
            <w:pPr>
              <w:spacing w:line="280" w:lineRule="exact"/>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10</w:t>
            </w:r>
          </w:p>
        </w:tc>
        <w:tc>
          <w:tcPr>
            <w:tcW w:w="708" w:type="dxa"/>
            <w:shd w:val="clear" w:color="auto" w:fill="FFFFFF" w:themeFill="background1"/>
            <w:vAlign w:val="center"/>
          </w:tcPr>
          <w:p w:rsidR="008B7C9E" w:rsidRDefault="00FA2870">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12</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10</w:t>
            </w: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b/>
                <w:color w:val="000000" w:themeColor="text1"/>
                <w:sz w:val="18"/>
                <w:szCs w:val="18"/>
              </w:rPr>
            </w:pPr>
          </w:p>
        </w:tc>
        <w:tc>
          <w:tcPr>
            <w:tcW w:w="709" w:type="dxa"/>
            <w:shd w:val="clear" w:color="auto" w:fill="FFFFFF" w:themeFill="background1"/>
            <w:vAlign w:val="center"/>
          </w:tcPr>
          <w:p w:rsidR="008B7C9E" w:rsidRDefault="008B7C9E">
            <w:pPr>
              <w:rPr>
                <w:rFonts w:eastAsia="仿宋" w:cs="宋体"/>
                <w:b/>
                <w:color w:val="000000" w:themeColor="text1"/>
                <w:sz w:val="18"/>
                <w:szCs w:val="18"/>
              </w:rPr>
            </w:pPr>
          </w:p>
        </w:tc>
        <w:tc>
          <w:tcPr>
            <w:tcW w:w="1701" w:type="dxa"/>
            <w:shd w:val="clear" w:color="auto" w:fill="FFFFFF" w:themeFill="background1"/>
            <w:vAlign w:val="center"/>
          </w:tcPr>
          <w:p w:rsidR="008B7C9E" w:rsidRDefault="008B7C9E">
            <w:pPr>
              <w:rPr>
                <w:rFonts w:eastAsia="仿宋" w:cs="宋体"/>
                <w:color w:val="000000" w:themeColor="text1"/>
                <w:sz w:val="18"/>
                <w:szCs w:val="18"/>
              </w:rPr>
            </w:pP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left"/>
              <w:rPr>
                <w:rFonts w:ascii="仿宋" w:eastAsia="仿宋" w:hAnsi="仿宋"/>
                <w:color w:val="000000" w:themeColor="text1"/>
                <w:sz w:val="18"/>
                <w:szCs w:val="18"/>
              </w:rPr>
            </w:pPr>
            <w:r>
              <w:rPr>
                <w:rFonts w:ascii="仿宋" w:eastAsia="仿宋" w:hAnsi="仿宋" w:hint="eastAsia"/>
                <w:color w:val="000000" w:themeColor="text1"/>
                <w:sz w:val="18"/>
                <w:szCs w:val="18"/>
              </w:rPr>
              <w:t>1</w:t>
            </w:r>
          </w:p>
        </w:tc>
        <w:tc>
          <w:tcPr>
            <w:tcW w:w="2419"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电子报税</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530301122A</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18</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ascii="仿宋" w:eastAsia="仿宋" w:hAnsi="仿宋" w:hint="eastAsia"/>
                <w:color w:val="000000" w:themeColor="text1"/>
                <w:sz w:val="18"/>
                <w:szCs w:val="18"/>
              </w:rPr>
              <w:t>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left"/>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2419"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财务报表分析</w:t>
            </w:r>
          </w:p>
        </w:tc>
        <w:tc>
          <w:tcPr>
            <w:tcW w:w="1284"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530301123A</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18</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ascii="仿宋" w:eastAsia="仿宋" w:hAnsi="仿宋" w:hint="eastAsia"/>
                <w:color w:val="000000" w:themeColor="text1"/>
                <w:sz w:val="18"/>
                <w:szCs w:val="18"/>
              </w:rPr>
              <w:t>报告</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43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183" w:type="dxa"/>
            <w:gridSpan w:val="6"/>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ascii="仿宋" w:eastAsia="仿宋" w:hAnsi="仿宋" w:hint="eastAsia"/>
                <w:b/>
                <w:color w:val="000000" w:themeColor="text1"/>
                <w:sz w:val="18"/>
                <w:szCs w:val="18"/>
              </w:rPr>
              <w:t>小计：</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72</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36</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4</w:t>
            </w:r>
          </w:p>
        </w:tc>
        <w:tc>
          <w:tcPr>
            <w:tcW w:w="709" w:type="dxa"/>
            <w:shd w:val="clear" w:color="auto" w:fill="FFFFFF" w:themeFill="background1"/>
            <w:vAlign w:val="center"/>
          </w:tcPr>
          <w:p w:rsidR="008B7C9E" w:rsidRDefault="008B7C9E">
            <w:pPr>
              <w:spacing w:line="280" w:lineRule="exact"/>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b/>
                <w:color w:val="000000" w:themeColor="text1"/>
                <w:sz w:val="18"/>
                <w:szCs w:val="18"/>
              </w:rPr>
            </w:pPr>
          </w:p>
        </w:tc>
        <w:tc>
          <w:tcPr>
            <w:tcW w:w="708" w:type="dxa"/>
            <w:shd w:val="clear" w:color="auto" w:fill="FFFFFF" w:themeFill="background1"/>
            <w:vAlign w:val="center"/>
          </w:tcPr>
          <w:p w:rsidR="008B7C9E" w:rsidRDefault="008B7C9E">
            <w:pPr>
              <w:spacing w:line="280" w:lineRule="exact"/>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b/>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b/>
                <w:color w:val="000000" w:themeColor="text1"/>
                <w:sz w:val="18"/>
                <w:szCs w:val="18"/>
              </w:rPr>
            </w:pPr>
            <w:r>
              <w:rPr>
                <w:rFonts w:ascii="仿宋" w:eastAsia="仿宋" w:hAnsi="仿宋" w:cs="宋体" w:hint="eastAsia"/>
                <w:b/>
                <w:color w:val="000000" w:themeColor="text1"/>
                <w:sz w:val="18"/>
                <w:szCs w:val="18"/>
              </w:rPr>
              <w:t>4</w:t>
            </w:r>
          </w:p>
        </w:tc>
        <w:tc>
          <w:tcPr>
            <w:tcW w:w="709" w:type="dxa"/>
            <w:shd w:val="clear" w:color="auto" w:fill="FFFFFF" w:themeFill="background1"/>
            <w:vAlign w:val="center"/>
          </w:tcPr>
          <w:p w:rsidR="008B7C9E" w:rsidRDefault="008B7C9E">
            <w:pPr>
              <w:rPr>
                <w:rFonts w:eastAsia="仿宋" w:cs="宋体"/>
                <w:color w:val="000000" w:themeColor="text1"/>
                <w:sz w:val="18"/>
                <w:szCs w:val="18"/>
              </w:rPr>
            </w:pPr>
          </w:p>
        </w:tc>
        <w:tc>
          <w:tcPr>
            <w:tcW w:w="1701" w:type="dxa"/>
            <w:shd w:val="clear" w:color="auto" w:fill="FFFFFF" w:themeFill="background1"/>
            <w:vAlign w:val="center"/>
          </w:tcPr>
          <w:p w:rsidR="008B7C9E" w:rsidRDefault="008B7C9E">
            <w:pPr>
              <w:rPr>
                <w:rFonts w:eastAsia="仿宋" w:cs="宋体"/>
                <w:color w:val="000000" w:themeColor="text1"/>
                <w:sz w:val="18"/>
                <w:szCs w:val="18"/>
              </w:rPr>
            </w:pPr>
          </w:p>
        </w:tc>
        <w:tc>
          <w:tcPr>
            <w:tcW w:w="1134" w:type="dxa"/>
            <w:vAlign w:val="center"/>
          </w:tcPr>
          <w:p w:rsidR="008B7C9E" w:rsidRDefault="008B7C9E">
            <w:pPr>
              <w:rPr>
                <w:rFonts w:eastAsia="仿宋" w:cs="宋体"/>
                <w:color w:val="000000" w:themeColor="text1"/>
                <w:sz w:val="18"/>
                <w:szCs w:val="18"/>
              </w:rPr>
            </w:pP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restart"/>
            <w:vAlign w:val="center"/>
          </w:tcPr>
          <w:p w:rsidR="008B7C9E" w:rsidRDefault="00FA2870">
            <w:pPr>
              <w:rPr>
                <w:rFonts w:ascii="仿宋" w:eastAsia="仿宋" w:hAnsi="仿宋"/>
                <w:sz w:val="18"/>
                <w:szCs w:val="18"/>
              </w:rPr>
            </w:pPr>
            <w:r>
              <w:rPr>
                <w:rFonts w:ascii="仿宋" w:eastAsia="仿宋" w:hAnsi="仿宋" w:hint="eastAsia"/>
                <w:sz w:val="18"/>
                <w:szCs w:val="18"/>
              </w:rPr>
              <w:t>综合</w:t>
            </w:r>
            <w:r>
              <w:rPr>
                <w:rFonts w:ascii="仿宋" w:eastAsia="仿宋" w:hAnsi="仿宋" w:hint="eastAsia"/>
                <w:sz w:val="18"/>
                <w:szCs w:val="18"/>
              </w:rPr>
              <w:lastRenderedPageBreak/>
              <w:t>能力学习领域</w:t>
            </w: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lastRenderedPageBreak/>
              <w:t>1</w:t>
            </w:r>
          </w:p>
        </w:tc>
        <w:tc>
          <w:tcPr>
            <w:tcW w:w="2419" w:type="dxa"/>
            <w:gridSpan w:val="2"/>
            <w:shd w:val="clear" w:color="auto" w:fill="FFFFFF" w:themeFill="background1"/>
            <w:vAlign w:val="center"/>
          </w:tcPr>
          <w:p w:rsidR="008B7C9E" w:rsidRDefault="00FA2870">
            <w:pPr>
              <w:widowControl/>
              <w:spacing w:line="280" w:lineRule="exact"/>
              <w:jc w:val="left"/>
              <w:rPr>
                <w:rFonts w:ascii="仿宋" w:eastAsia="仿宋" w:hAnsi="仿宋"/>
                <w:color w:val="000000" w:themeColor="text1"/>
                <w:sz w:val="18"/>
                <w:szCs w:val="18"/>
              </w:rPr>
            </w:pPr>
            <w:r>
              <w:rPr>
                <w:rFonts w:ascii="仿宋" w:eastAsia="仿宋" w:hAnsi="仿宋"/>
                <w:color w:val="000000" w:themeColor="text1"/>
                <w:sz w:val="18"/>
                <w:szCs w:val="18"/>
              </w:rPr>
              <w:t>认</w:t>
            </w:r>
            <w:r>
              <w:rPr>
                <w:rFonts w:ascii="仿宋" w:eastAsia="仿宋" w:hAnsi="仿宋" w:hint="eastAsia"/>
                <w:color w:val="000000" w:themeColor="text1"/>
                <w:sz w:val="18"/>
                <w:szCs w:val="18"/>
              </w:rPr>
              <w:t>识</w:t>
            </w:r>
            <w:r>
              <w:rPr>
                <w:rFonts w:ascii="仿宋" w:eastAsia="仿宋" w:hAnsi="仿宋"/>
                <w:color w:val="000000" w:themeColor="text1"/>
                <w:sz w:val="18"/>
                <w:szCs w:val="18"/>
              </w:rPr>
              <w:t>实习</w:t>
            </w:r>
          </w:p>
        </w:tc>
        <w:tc>
          <w:tcPr>
            <w:tcW w:w="1284" w:type="dxa"/>
            <w:gridSpan w:val="2"/>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999999018A</w:t>
            </w:r>
          </w:p>
        </w:tc>
        <w:tc>
          <w:tcPr>
            <w:tcW w:w="708"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48</w:t>
            </w:r>
          </w:p>
        </w:tc>
        <w:tc>
          <w:tcPr>
            <w:tcW w:w="709"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24</w:t>
            </w:r>
          </w:p>
        </w:tc>
        <w:tc>
          <w:tcPr>
            <w:tcW w:w="567"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r>
              <w:rPr>
                <w:rFonts w:ascii="仿宋" w:eastAsia="仿宋" w:hAnsi="仿宋" w:hint="eastAsia"/>
                <w:color w:val="000000" w:themeColor="text1"/>
                <w:sz w:val="18"/>
                <w:szCs w:val="18"/>
              </w:rPr>
              <w:t>周</w:t>
            </w: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1701" w:type="dxa"/>
            <w:shd w:val="clear" w:color="auto" w:fill="FFFFFF" w:themeFill="background1"/>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报告</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2</w:t>
            </w:r>
          </w:p>
        </w:tc>
        <w:tc>
          <w:tcPr>
            <w:tcW w:w="2419" w:type="dxa"/>
            <w:gridSpan w:val="2"/>
            <w:shd w:val="clear" w:color="auto" w:fill="FFFFFF" w:themeFill="background1"/>
            <w:vAlign w:val="center"/>
          </w:tcPr>
          <w:p w:rsidR="008B7C9E" w:rsidRDefault="00FA2870">
            <w:pPr>
              <w:widowControl/>
              <w:spacing w:line="280" w:lineRule="exact"/>
              <w:jc w:val="left"/>
              <w:rPr>
                <w:rFonts w:ascii="仿宋" w:eastAsia="仿宋" w:hAnsi="仿宋"/>
                <w:color w:val="000000" w:themeColor="text1"/>
                <w:sz w:val="18"/>
                <w:szCs w:val="18"/>
              </w:rPr>
            </w:pPr>
            <w:r>
              <w:rPr>
                <w:rFonts w:ascii="仿宋" w:eastAsia="仿宋" w:hAnsi="仿宋" w:hint="eastAsia"/>
                <w:color w:val="000000" w:themeColor="text1"/>
                <w:sz w:val="18"/>
                <w:szCs w:val="18"/>
              </w:rPr>
              <w:t>学训</w:t>
            </w:r>
          </w:p>
        </w:tc>
        <w:tc>
          <w:tcPr>
            <w:tcW w:w="1284" w:type="dxa"/>
            <w:gridSpan w:val="2"/>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999999029A</w:t>
            </w:r>
          </w:p>
        </w:tc>
        <w:tc>
          <w:tcPr>
            <w:tcW w:w="708"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709"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567"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r>
              <w:rPr>
                <w:rFonts w:ascii="仿宋" w:eastAsia="仿宋" w:hAnsi="仿宋" w:hint="eastAsia"/>
                <w:color w:val="000000" w:themeColor="text1"/>
                <w:sz w:val="18"/>
                <w:szCs w:val="18"/>
              </w:rPr>
              <w:t>周</w:t>
            </w: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1701" w:type="dxa"/>
            <w:shd w:val="clear" w:color="auto" w:fill="FFFFFF" w:themeFill="background1"/>
          </w:tcPr>
          <w:p w:rsidR="008B7C9E" w:rsidRDefault="00FA2870">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报告</w:t>
            </w:r>
          </w:p>
        </w:tc>
        <w:tc>
          <w:tcPr>
            <w:tcW w:w="1134" w:type="dxa"/>
          </w:tcPr>
          <w:p w:rsidR="008B7C9E" w:rsidRDefault="00FA2870">
            <w:pPr>
              <w:spacing w:line="280" w:lineRule="exact"/>
              <w:jc w:val="left"/>
              <w:rPr>
                <w:rFonts w:ascii="仿宋" w:eastAsia="仿宋" w:hAnsi="仿宋"/>
                <w:color w:val="000000" w:themeColor="text1"/>
                <w:sz w:val="18"/>
                <w:szCs w:val="18"/>
              </w:rPr>
            </w:pPr>
            <w:r>
              <w:rPr>
                <w:rFonts w:ascii="仿宋" w:eastAsia="仿宋" w:hAnsi="仿宋"/>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3</w:t>
            </w:r>
          </w:p>
        </w:tc>
        <w:tc>
          <w:tcPr>
            <w:tcW w:w="2419" w:type="dxa"/>
            <w:gridSpan w:val="2"/>
            <w:shd w:val="clear" w:color="auto" w:fill="FFFFFF" w:themeFill="background1"/>
            <w:vAlign w:val="center"/>
          </w:tcPr>
          <w:p w:rsidR="008B7C9E" w:rsidRDefault="00FA2870">
            <w:pPr>
              <w:widowControl/>
              <w:spacing w:line="280" w:lineRule="exact"/>
              <w:jc w:val="left"/>
              <w:rPr>
                <w:rFonts w:ascii="仿宋" w:eastAsia="仿宋" w:hAnsi="仿宋"/>
                <w:color w:val="000000" w:themeColor="text1"/>
                <w:sz w:val="18"/>
                <w:szCs w:val="18"/>
              </w:rPr>
            </w:pPr>
            <w:r>
              <w:rPr>
                <w:rFonts w:ascii="仿宋" w:eastAsia="仿宋" w:hAnsi="仿宋" w:hint="eastAsia"/>
                <w:color w:val="000000" w:themeColor="text1"/>
                <w:sz w:val="18"/>
                <w:szCs w:val="18"/>
              </w:rPr>
              <w:t>岗位</w:t>
            </w:r>
            <w:r>
              <w:rPr>
                <w:rFonts w:ascii="仿宋" w:eastAsia="仿宋" w:hAnsi="仿宋"/>
                <w:color w:val="000000" w:themeColor="text1"/>
                <w:sz w:val="18"/>
                <w:szCs w:val="18"/>
              </w:rPr>
              <w:t>实习</w:t>
            </w:r>
          </w:p>
        </w:tc>
        <w:tc>
          <w:tcPr>
            <w:tcW w:w="1284" w:type="dxa"/>
            <w:gridSpan w:val="2"/>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999999020A</w:t>
            </w:r>
          </w:p>
        </w:tc>
        <w:tc>
          <w:tcPr>
            <w:tcW w:w="708"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709"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567"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24</w:t>
            </w: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widowControl/>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FA2870">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6周</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color w:val="000000" w:themeColor="text1"/>
                <w:sz w:val="18"/>
                <w:szCs w:val="18"/>
              </w:rPr>
              <w:t>18</w:t>
            </w:r>
            <w:r>
              <w:rPr>
                <w:rFonts w:ascii="仿宋" w:eastAsia="仿宋" w:hAnsi="仿宋" w:cs="宋体" w:hint="eastAsia"/>
                <w:color w:val="000000" w:themeColor="text1"/>
                <w:sz w:val="18"/>
                <w:szCs w:val="18"/>
              </w:rPr>
              <w:t>周</w:t>
            </w:r>
          </w:p>
        </w:tc>
        <w:tc>
          <w:tcPr>
            <w:tcW w:w="1701" w:type="dxa"/>
            <w:shd w:val="clear" w:color="auto" w:fill="FFFFFF" w:themeFill="background1"/>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报告</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企业</w:t>
            </w:r>
          </w:p>
        </w:tc>
      </w:tr>
      <w:tr w:rsidR="008B7C9E">
        <w:trPr>
          <w:trHeight w:val="340"/>
        </w:trPr>
        <w:tc>
          <w:tcPr>
            <w:tcW w:w="375" w:type="dxa"/>
            <w:vMerge/>
            <w:tcBorders>
              <w:bottom w:val="nil"/>
            </w:tcBorders>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jc w:val="center"/>
              <w:rPr>
                <w:rFonts w:ascii="仿宋" w:eastAsia="仿宋" w:hAnsi="仿宋"/>
                <w:sz w:val="18"/>
                <w:szCs w:val="18"/>
              </w:rPr>
            </w:pPr>
            <w:r>
              <w:rPr>
                <w:rFonts w:ascii="仿宋" w:eastAsia="仿宋" w:hAnsi="仿宋" w:hint="eastAsia"/>
                <w:sz w:val="18"/>
                <w:szCs w:val="18"/>
              </w:rPr>
              <w:t>4</w:t>
            </w:r>
          </w:p>
        </w:tc>
        <w:tc>
          <w:tcPr>
            <w:tcW w:w="2419" w:type="dxa"/>
            <w:gridSpan w:val="2"/>
            <w:shd w:val="clear" w:color="auto" w:fill="FFFFFF" w:themeFill="background1"/>
            <w:vAlign w:val="center"/>
          </w:tcPr>
          <w:p w:rsidR="008B7C9E" w:rsidRDefault="00FA2870">
            <w:pPr>
              <w:widowControl/>
              <w:spacing w:line="280" w:lineRule="exact"/>
              <w:jc w:val="left"/>
              <w:rPr>
                <w:rFonts w:ascii="仿宋" w:eastAsia="仿宋" w:hAnsi="仿宋"/>
                <w:color w:val="000000" w:themeColor="text1"/>
                <w:sz w:val="18"/>
                <w:szCs w:val="18"/>
              </w:rPr>
            </w:pPr>
            <w:r>
              <w:rPr>
                <w:rFonts w:ascii="仿宋" w:eastAsia="仿宋" w:hAnsi="仿宋"/>
                <w:color w:val="000000" w:themeColor="text1"/>
                <w:sz w:val="18"/>
                <w:szCs w:val="18"/>
              </w:rPr>
              <w:t>毕业设计</w:t>
            </w:r>
          </w:p>
        </w:tc>
        <w:tc>
          <w:tcPr>
            <w:tcW w:w="1284" w:type="dxa"/>
            <w:gridSpan w:val="2"/>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999999021A</w:t>
            </w:r>
          </w:p>
        </w:tc>
        <w:tc>
          <w:tcPr>
            <w:tcW w:w="708"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48</w:t>
            </w: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48</w:t>
            </w:r>
          </w:p>
        </w:tc>
        <w:tc>
          <w:tcPr>
            <w:tcW w:w="567"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8" w:type="dxa"/>
            <w:shd w:val="clear" w:color="auto" w:fill="FFFFFF" w:themeFill="background1"/>
            <w:vAlign w:val="center"/>
          </w:tcPr>
          <w:p w:rsidR="008B7C9E" w:rsidRDefault="008B7C9E">
            <w:pPr>
              <w:spacing w:line="280" w:lineRule="exact"/>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2周</w:t>
            </w:r>
          </w:p>
        </w:tc>
        <w:tc>
          <w:tcPr>
            <w:tcW w:w="1701" w:type="dxa"/>
            <w:shd w:val="clear" w:color="auto" w:fill="FFFFFF" w:themeFill="background1"/>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设计</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tcBorders>
              <w:top w:val="nil"/>
            </w:tcBorders>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183" w:type="dxa"/>
            <w:gridSpan w:val="6"/>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小计：</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864</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840</w:t>
            </w:r>
          </w:p>
        </w:tc>
        <w:tc>
          <w:tcPr>
            <w:tcW w:w="567"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36</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shd w:val="clear" w:color="auto" w:fill="FFFFFF" w:themeFill="background1"/>
            <w:vAlign w:val="center"/>
          </w:tcPr>
          <w:p w:rsidR="008B7C9E" w:rsidRDefault="008B7C9E">
            <w:pPr>
              <w:jc w:val="left"/>
              <w:rPr>
                <w:rFonts w:ascii="仿宋" w:eastAsia="仿宋" w:hAnsi="仿宋" w:cs="宋体"/>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1701" w:type="dxa"/>
            <w:shd w:val="clear" w:color="auto" w:fill="FFFFFF" w:themeFill="background1"/>
          </w:tcPr>
          <w:p w:rsidR="008B7C9E" w:rsidRDefault="008B7C9E">
            <w:pPr>
              <w:jc w:val="center"/>
              <w:rPr>
                <w:rFonts w:ascii="仿宋" w:eastAsia="仿宋" w:hAnsi="仿宋"/>
                <w:color w:val="000000" w:themeColor="text1"/>
                <w:sz w:val="18"/>
                <w:szCs w:val="18"/>
              </w:rPr>
            </w:pPr>
          </w:p>
        </w:tc>
        <w:tc>
          <w:tcPr>
            <w:tcW w:w="1134" w:type="dxa"/>
          </w:tcPr>
          <w:p w:rsidR="008B7C9E" w:rsidRDefault="008B7C9E">
            <w:pPr>
              <w:jc w:val="center"/>
              <w:rPr>
                <w:rFonts w:ascii="仿宋" w:eastAsia="仿宋" w:hAnsi="仿宋"/>
                <w:color w:val="000000" w:themeColor="text1"/>
                <w:sz w:val="18"/>
                <w:szCs w:val="18"/>
              </w:rPr>
            </w:pPr>
          </w:p>
        </w:tc>
      </w:tr>
      <w:tr w:rsidR="008B7C9E">
        <w:trPr>
          <w:trHeight w:val="270"/>
        </w:trPr>
        <w:tc>
          <w:tcPr>
            <w:tcW w:w="375" w:type="dxa"/>
            <w:vMerge w:val="restart"/>
            <w:vAlign w:val="center"/>
          </w:tcPr>
          <w:p w:rsidR="008B7C9E" w:rsidRDefault="008B7C9E">
            <w:pPr>
              <w:rPr>
                <w:rFonts w:ascii="仿宋" w:eastAsia="仿宋" w:hAnsi="仿宋"/>
                <w:sz w:val="18"/>
                <w:szCs w:val="18"/>
              </w:rPr>
            </w:pPr>
          </w:p>
          <w:p w:rsidR="008B7C9E" w:rsidRDefault="008B7C9E">
            <w:pPr>
              <w:rPr>
                <w:rFonts w:ascii="仿宋" w:eastAsia="仿宋" w:hAnsi="仿宋"/>
                <w:sz w:val="18"/>
                <w:szCs w:val="18"/>
              </w:rPr>
            </w:pPr>
          </w:p>
          <w:p w:rsidR="008B7C9E" w:rsidRDefault="008B7C9E">
            <w:pPr>
              <w:rPr>
                <w:rFonts w:ascii="仿宋" w:eastAsia="仿宋" w:hAnsi="仿宋"/>
                <w:sz w:val="18"/>
                <w:szCs w:val="18"/>
              </w:rPr>
            </w:pPr>
          </w:p>
          <w:p w:rsidR="008B7C9E" w:rsidRDefault="008B7C9E">
            <w:pPr>
              <w:rPr>
                <w:rFonts w:ascii="仿宋" w:eastAsia="仿宋" w:hAnsi="仿宋"/>
                <w:sz w:val="18"/>
                <w:szCs w:val="18"/>
              </w:rPr>
            </w:pPr>
          </w:p>
          <w:p w:rsidR="008B7C9E" w:rsidRDefault="00FA2870">
            <w:pPr>
              <w:rPr>
                <w:rFonts w:ascii="仿宋" w:eastAsia="仿宋" w:hAnsi="仿宋"/>
                <w:sz w:val="18"/>
                <w:szCs w:val="18"/>
              </w:rPr>
            </w:pPr>
            <w:r>
              <w:rPr>
                <w:rFonts w:ascii="仿宋" w:eastAsia="仿宋" w:hAnsi="仿宋" w:hint="eastAsia"/>
                <w:sz w:val="18"/>
                <w:szCs w:val="18"/>
              </w:rPr>
              <w:t>选修</w:t>
            </w:r>
          </w:p>
        </w:tc>
        <w:tc>
          <w:tcPr>
            <w:tcW w:w="688" w:type="dxa"/>
            <w:vMerge w:val="restart"/>
            <w:vAlign w:val="center"/>
          </w:tcPr>
          <w:p w:rsidR="008B7C9E" w:rsidRDefault="00FA2870">
            <w:pPr>
              <w:rPr>
                <w:rFonts w:ascii="仿宋" w:eastAsia="仿宋" w:hAnsi="仿宋"/>
                <w:sz w:val="18"/>
                <w:szCs w:val="18"/>
              </w:rPr>
            </w:pPr>
            <w:r>
              <w:rPr>
                <w:rFonts w:ascii="仿宋" w:eastAsia="仿宋" w:hAnsi="仿宋" w:hint="eastAsia"/>
                <w:sz w:val="18"/>
                <w:szCs w:val="18"/>
              </w:rPr>
              <w:t>拓展</w:t>
            </w:r>
          </w:p>
          <w:p w:rsidR="008B7C9E" w:rsidRDefault="00FA2870">
            <w:pPr>
              <w:rPr>
                <w:rFonts w:ascii="仿宋" w:eastAsia="仿宋" w:hAnsi="仿宋"/>
                <w:sz w:val="18"/>
                <w:szCs w:val="18"/>
              </w:rPr>
            </w:pPr>
            <w:r>
              <w:rPr>
                <w:rFonts w:ascii="仿宋" w:eastAsia="仿宋" w:hAnsi="仿宋" w:hint="eastAsia"/>
                <w:sz w:val="18"/>
                <w:szCs w:val="18"/>
              </w:rPr>
              <w:t>能力学习领域</w:t>
            </w:r>
          </w:p>
        </w:tc>
        <w:tc>
          <w:tcPr>
            <w:tcW w:w="480" w:type="dxa"/>
            <w:gridSpan w:val="2"/>
            <w:vMerge w:val="restart"/>
            <w:shd w:val="clear" w:color="auto" w:fill="FFFFFF" w:themeFill="background1"/>
            <w:vAlign w:val="center"/>
          </w:tcPr>
          <w:p w:rsidR="008B7C9E" w:rsidRDefault="00FA2870">
            <w:pPr>
              <w:rPr>
                <w:rFonts w:ascii="仿宋" w:eastAsia="仿宋" w:hAnsi="仿宋"/>
                <w:sz w:val="18"/>
                <w:szCs w:val="18"/>
              </w:rPr>
            </w:pPr>
            <w:r>
              <w:rPr>
                <w:rFonts w:ascii="仿宋" w:eastAsia="仿宋" w:hAnsi="仿宋" w:hint="eastAsia"/>
                <w:sz w:val="18"/>
                <w:szCs w:val="18"/>
              </w:rPr>
              <w:t>1</w:t>
            </w:r>
          </w:p>
        </w:tc>
        <w:tc>
          <w:tcPr>
            <w:tcW w:w="1731" w:type="dxa"/>
            <w:shd w:val="clear" w:color="auto" w:fill="FFFFFF" w:themeFill="background1"/>
            <w:vAlign w:val="center"/>
          </w:tcPr>
          <w:p w:rsidR="008B7C9E" w:rsidRDefault="00FA2870">
            <w:pPr>
              <w:spacing w:line="280" w:lineRule="exact"/>
              <w:rPr>
                <w:rFonts w:ascii="仿宋" w:eastAsia="仿宋" w:hAnsi="仿宋" w:cs="宋体"/>
                <w:color w:val="000000" w:themeColor="text1"/>
                <w:sz w:val="18"/>
                <w:szCs w:val="18"/>
              </w:rPr>
            </w:pPr>
            <w:r>
              <w:rPr>
                <w:rFonts w:ascii="仿宋" w:eastAsia="仿宋" w:hAnsi="仿宋" w:hint="eastAsia"/>
                <w:color w:val="000000" w:themeColor="text1"/>
                <w:kern w:val="0"/>
                <w:sz w:val="18"/>
                <w:szCs w:val="18"/>
              </w:rPr>
              <w:t>美术鉴赏</w:t>
            </w:r>
          </w:p>
        </w:tc>
        <w:tc>
          <w:tcPr>
            <w:tcW w:w="696" w:type="dxa"/>
            <w:gridSpan w:val="2"/>
            <w:vMerge w:val="restart"/>
            <w:shd w:val="clear" w:color="auto" w:fill="FFFFFF" w:themeFill="background1"/>
            <w:vAlign w:val="center"/>
          </w:tcPr>
          <w:p w:rsidR="008B7C9E" w:rsidRDefault="00FA2870">
            <w:pP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五选</w:t>
            </w:r>
            <w:proofErr w:type="gramStart"/>
            <w:r>
              <w:rPr>
                <w:rFonts w:ascii="仿宋" w:eastAsia="仿宋" w:hAnsi="仿宋" w:cs="宋体" w:hint="eastAsia"/>
                <w:color w:val="000000" w:themeColor="text1"/>
                <w:sz w:val="18"/>
                <w:szCs w:val="18"/>
              </w:rPr>
              <w:t>一</w:t>
            </w:r>
            <w:proofErr w:type="gramEnd"/>
          </w:p>
        </w:tc>
        <w:tc>
          <w:tcPr>
            <w:tcW w:w="1276" w:type="dxa"/>
            <w:shd w:val="clear" w:color="auto" w:fill="FFFFFF" w:themeFill="background1"/>
            <w:vAlign w:val="center"/>
          </w:tcPr>
          <w:p w:rsidR="008B7C9E" w:rsidRDefault="00FA2870">
            <w:pPr>
              <w:adjustRightInd w:val="0"/>
              <w:snapToGrid w:val="0"/>
              <w:jc w:val="left"/>
              <w:rPr>
                <w:rFonts w:eastAsia="仿宋" w:cs="宋体"/>
                <w:color w:val="000000" w:themeColor="text1"/>
                <w:sz w:val="18"/>
                <w:szCs w:val="18"/>
              </w:rPr>
            </w:pPr>
            <w:r>
              <w:rPr>
                <w:rFonts w:eastAsia="仿宋" w:cs="宋体"/>
                <w:color w:val="000000" w:themeColor="text1"/>
                <w:sz w:val="18"/>
                <w:szCs w:val="18"/>
              </w:rPr>
              <w:t>999999003B</w:t>
            </w:r>
          </w:p>
        </w:tc>
        <w:tc>
          <w:tcPr>
            <w:tcW w:w="708" w:type="dxa"/>
            <w:vMerge w:val="restart"/>
            <w:shd w:val="clear" w:color="auto" w:fill="FFFFFF" w:themeFill="background1"/>
            <w:vAlign w:val="center"/>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18</w:t>
            </w:r>
          </w:p>
        </w:tc>
        <w:tc>
          <w:tcPr>
            <w:tcW w:w="567" w:type="dxa"/>
            <w:vMerge w:val="restart"/>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p w:rsidR="008B7C9E" w:rsidRDefault="008B7C9E">
            <w:pPr>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adjustRightInd w:val="0"/>
              <w:snapToGrid w:val="0"/>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adjustRightInd w:val="0"/>
              <w:snapToGrid w:val="0"/>
              <w:jc w:val="center"/>
              <w:rPr>
                <w:rFonts w:ascii="仿宋" w:eastAsia="仿宋" w:hAnsi="仿宋"/>
                <w:color w:val="000000" w:themeColor="text1"/>
                <w:sz w:val="18"/>
                <w:szCs w:val="18"/>
              </w:rPr>
            </w:pPr>
          </w:p>
        </w:tc>
        <w:tc>
          <w:tcPr>
            <w:tcW w:w="708" w:type="dxa"/>
            <w:vMerge w:val="restart"/>
            <w:shd w:val="clear" w:color="auto" w:fill="FFFFFF" w:themeFill="background1"/>
            <w:vAlign w:val="center"/>
          </w:tcPr>
          <w:p w:rsidR="008B7C9E" w:rsidRDefault="00FA2870">
            <w:pPr>
              <w:adjustRightInd w:val="0"/>
              <w:snapToGrid w:val="0"/>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adjustRightInd w:val="0"/>
              <w:snapToGrid w:val="0"/>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adjustRightInd w:val="0"/>
              <w:snapToGrid w:val="0"/>
              <w:jc w:val="center"/>
              <w:rPr>
                <w:rFonts w:ascii="仿宋" w:eastAsia="仿宋" w:hAnsi="仿宋"/>
                <w:color w:val="000000" w:themeColor="text1"/>
                <w:sz w:val="18"/>
                <w:szCs w:val="18"/>
              </w:rPr>
            </w:pPr>
          </w:p>
        </w:tc>
        <w:tc>
          <w:tcPr>
            <w:tcW w:w="1701" w:type="dxa"/>
            <w:shd w:val="clear" w:color="auto" w:fill="FFFFFF" w:themeFill="background1"/>
          </w:tcPr>
          <w:p w:rsidR="008B7C9E" w:rsidRDefault="00FA2870">
            <w:pPr>
              <w:adjustRightInd w:val="0"/>
              <w:snapToGrid w:val="0"/>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论文或实践</w:t>
            </w:r>
          </w:p>
        </w:tc>
        <w:tc>
          <w:tcPr>
            <w:tcW w:w="1134" w:type="dxa"/>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vMerge/>
            <w:shd w:val="clear" w:color="auto" w:fill="FFFFFF" w:themeFill="background1"/>
            <w:vAlign w:val="center"/>
          </w:tcPr>
          <w:p w:rsidR="008B7C9E" w:rsidRDefault="008B7C9E">
            <w:pPr>
              <w:rPr>
                <w:rFonts w:ascii="仿宋" w:eastAsia="仿宋" w:hAnsi="仿宋"/>
                <w:sz w:val="18"/>
                <w:szCs w:val="18"/>
              </w:rPr>
            </w:pPr>
          </w:p>
        </w:tc>
        <w:tc>
          <w:tcPr>
            <w:tcW w:w="1731" w:type="dxa"/>
            <w:shd w:val="clear" w:color="auto" w:fill="FFFFFF" w:themeFill="background1"/>
            <w:vAlign w:val="center"/>
          </w:tcPr>
          <w:p w:rsidR="008B7C9E" w:rsidRDefault="00FA2870">
            <w:pPr>
              <w:spacing w:line="280" w:lineRule="exact"/>
              <w:rPr>
                <w:rFonts w:ascii="仿宋" w:eastAsia="仿宋" w:hAnsi="仿宋" w:cs="宋体"/>
                <w:color w:val="000000" w:themeColor="text1"/>
                <w:sz w:val="18"/>
                <w:szCs w:val="18"/>
              </w:rPr>
            </w:pPr>
            <w:r>
              <w:rPr>
                <w:rFonts w:ascii="仿宋" w:eastAsia="仿宋" w:hAnsi="仿宋" w:hint="eastAsia"/>
                <w:color w:val="000000" w:themeColor="text1"/>
                <w:kern w:val="0"/>
                <w:sz w:val="18"/>
                <w:szCs w:val="18"/>
              </w:rPr>
              <w:t>音乐鉴赏</w:t>
            </w:r>
          </w:p>
        </w:tc>
        <w:tc>
          <w:tcPr>
            <w:tcW w:w="696" w:type="dxa"/>
            <w:gridSpan w:val="2"/>
            <w:vMerge/>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276"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999999001B</w:t>
            </w:r>
          </w:p>
        </w:tc>
        <w:tc>
          <w:tcPr>
            <w:tcW w:w="708"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18</w:t>
            </w:r>
          </w:p>
        </w:tc>
        <w:tc>
          <w:tcPr>
            <w:tcW w:w="567"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实践</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vMerge/>
            <w:shd w:val="clear" w:color="auto" w:fill="FFFFFF" w:themeFill="background1"/>
            <w:vAlign w:val="center"/>
          </w:tcPr>
          <w:p w:rsidR="008B7C9E" w:rsidRDefault="008B7C9E">
            <w:pPr>
              <w:rPr>
                <w:rFonts w:ascii="仿宋" w:eastAsia="仿宋" w:hAnsi="仿宋"/>
                <w:sz w:val="18"/>
                <w:szCs w:val="18"/>
              </w:rPr>
            </w:pPr>
          </w:p>
        </w:tc>
        <w:tc>
          <w:tcPr>
            <w:tcW w:w="1731" w:type="dxa"/>
            <w:shd w:val="clear" w:color="auto" w:fill="FFFFFF" w:themeFill="background1"/>
            <w:vAlign w:val="center"/>
          </w:tcPr>
          <w:p w:rsidR="008B7C9E" w:rsidRDefault="00FA2870">
            <w:pPr>
              <w:spacing w:line="280" w:lineRule="exact"/>
              <w:rPr>
                <w:rFonts w:ascii="仿宋" w:eastAsia="仿宋" w:hAnsi="仿宋" w:cs="宋体"/>
                <w:color w:val="000000" w:themeColor="text1"/>
                <w:sz w:val="18"/>
                <w:szCs w:val="18"/>
              </w:rPr>
            </w:pPr>
            <w:r>
              <w:rPr>
                <w:rFonts w:ascii="仿宋" w:eastAsia="仿宋" w:hAnsi="仿宋" w:hint="eastAsia"/>
                <w:color w:val="000000" w:themeColor="text1"/>
                <w:kern w:val="0"/>
                <w:sz w:val="18"/>
                <w:szCs w:val="18"/>
              </w:rPr>
              <w:t>书法鉴赏</w:t>
            </w:r>
          </w:p>
        </w:tc>
        <w:tc>
          <w:tcPr>
            <w:tcW w:w="696" w:type="dxa"/>
            <w:gridSpan w:val="2"/>
            <w:vMerge/>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276" w:type="dxa"/>
            <w:shd w:val="clear" w:color="auto" w:fill="FFFFFF" w:themeFill="background1"/>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999999002B</w:t>
            </w:r>
          </w:p>
        </w:tc>
        <w:tc>
          <w:tcPr>
            <w:tcW w:w="708"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30</w:t>
            </w:r>
          </w:p>
        </w:tc>
        <w:tc>
          <w:tcPr>
            <w:tcW w:w="567"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实践</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vMerge/>
            <w:shd w:val="clear" w:color="auto" w:fill="FFFFFF" w:themeFill="background1"/>
            <w:vAlign w:val="center"/>
          </w:tcPr>
          <w:p w:rsidR="008B7C9E" w:rsidRDefault="008B7C9E">
            <w:pPr>
              <w:rPr>
                <w:rFonts w:ascii="仿宋" w:eastAsia="仿宋" w:hAnsi="仿宋"/>
                <w:sz w:val="18"/>
                <w:szCs w:val="18"/>
              </w:rPr>
            </w:pPr>
          </w:p>
        </w:tc>
        <w:tc>
          <w:tcPr>
            <w:tcW w:w="1731" w:type="dxa"/>
            <w:shd w:val="clear" w:color="auto" w:fill="FFFFFF" w:themeFill="background1"/>
            <w:vAlign w:val="center"/>
          </w:tcPr>
          <w:p w:rsidR="008B7C9E" w:rsidRDefault="00FA2870">
            <w:pPr>
              <w:spacing w:line="280" w:lineRule="exact"/>
              <w:rPr>
                <w:rFonts w:ascii="仿宋" w:eastAsia="仿宋" w:hAnsi="仿宋"/>
                <w:color w:val="000000" w:themeColor="text1"/>
                <w:kern w:val="0"/>
                <w:sz w:val="18"/>
                <w:szCs w:val="18"/>
              </w:rPr>
            </w:pPr>
            <w:r>
              <w:rPr>
                <w:rFonts w:ascii="仿宋" w:eastAsia="仿宋" w:hAnsi="仿宋" w:hint="eastAsia"/>
                <w:color w:val="000000" w:themeColor="text1"/>
                <w:kern w:val="0"/>
                <w:sz w:val="18"/>
                <w:szCs w:val="18"/>
              </w:rPr>
              <w:t>影视鉴赏</w:t>
            </w:r>
          </w:p>
        </w:tc>
        <w:tc>
          <w:tcPr>
            <w:tcW w:w="696" w:type="dxa"/>
            <w:gridSpan w:val="2"/>
            <w:vMerge/>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276" w:type="dxa"/>
            <w:shd w:val="clear" w:color="auto" w:fill="FFFFFF" w:themeFill="background1"/>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99999900</w:t>
            </w:r>
            <w:r>
              <w:rPr>
                <w:rFonts w:eastAsia="仿宋" w:cs="宋体" w:hint="eastAsia"/>
                <w:color w:val="000000" w:themeColor="text1"/>
                <w:sz w:val="18"/>
                <w:szCs w:val="18"/>
              </w:rPr>
              <w:t>9</w:t>
            </w:r>
            <w:r>
              <w:rPr>
                <w:rFonts w:eastAsia="仿宋" w:cs="宋体"/>
                <w:color w:val="000000" w:themeColor="text1"/>
                <w:sz w:val="18"/>
                <w:szCs w:val="18"/>
              </w:rPr>
              <w:t>B</w:t>
            </w:r>
          </w:p>
        </w:tc>
        <w:tc>
          <w:tcPr>
            <w:tcW w:w="708"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12</w:t>
            </w:r>
          </w:p>
        </w:tc>
        <w:tc>
          <w:tcPr>
            <w:tcW w:w="567"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w:t>
            </w:r>
          </w:p>
        </w:tc>
        <w:tc>
          <w:tcPr>
            <w:tcW w:w="1134" w:type="dxa"/>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vMerge/>
            <w:shd w:val="clear" w:color="auto" w:fill="FFFFFF" w:themeFill="background1"/>
            <w:vAlign w:val="center"/>
          </w:tcPr>
          <w:p w:rsidR="008B7C9E" w:rsidRDefault="008B7C9E">
            <w:pPr>
              <w:rPr>
                <w:rFonts w:ascii="仿宋" w:eastAsia="仿宋" w:hAnsi="仿宋"/>
                <w:sz w:val="18"/>
                <w:szCs w:val="18"/>
              </w:rPr>
            </w:pPr>
          </w:p>
        </w:tc>
        <w:tc>
          <w:tcPr>
            <w:tcW w:w="1731" w:type="dxa"/>
            <w:shd w:val="clear" w:color="auto" w:fill="FFFFFF" w:themeFill="background1"/>
            <w:vAlign w:val="center"/>
          </w:tcPr>
          <w:p w:rsidR="008B7C9E" w:rsidRDefault="00FA2870">
            <w:pPr>
              <w:spacing w:line="280" w:lineRule="exact"/>
              <w:rPr>
                <w:rFonts w:ascii="仿宋" w:eastAsia="仿宋" w:hAnsi="仿宋"/>
                <w:color w:val="000000" w:themeColor="text1"/>
                <w:kern w:val="0"/>
                <w:sz w:val="18"/>
                <w:szCs w:val="18"/>
              </w:rPr>
            </w:pPr>
            <w:r>
              <w:rPr>
                <w:rFonts w:ascii="仿宋" w:eastAsia="仿宋" w:hAnsi="仿宋" w:hint="eastAsia"/>
                <w:color w:val="000000" w:themeColor="text1"/>
                <w:kern w:val="0"/>
                <w:sz w:val="18"/>
                <w:szCs w:val="18"/>
              </w:rPr>
              <w:t>舞蹈鉴赏</w:t>
            </w:r>
          </w:p>
        </w:tc>
        <w:tc>
          <w:tcPr>
            <w:tcW w:w="696" w:type="dxa"/>
            <w:gridSpan w:val="2"/>
            <w:vMerge/>
            <w:shd w:val="clear" w:color="auto" w:fill="FFFFFF" w:themeFill="background1"/>
            <w:vAlign w:val="center"/>
          </w:tcPr>
          <w:p w:rsidR="008B7C9E" w:rsidRDefault="008B7C9E">
            <w:pPr>
              <w:rPr>
                <w:rFonts w:ascii="仿宋" w:eastAsia="仿宋" w:hAnsi="仿宋" w:cs="宋体"/>
                <w:color w:val="000000" w:themeColor="text1"/>
                <w:sz w:val="18"/>
                <w:szCs w:val="18"/>
              </w:rPr>
            </w:pPr>
          </w:p>
        </w:tc>
        <w:tc>
          <w:tcPr>
            <w:tcW w:w="1276" w:type="dxa"/>
            <w:shd w:val="clear" w:color="auto" w:fill="FFFFFF" w:themeFill="background1"/>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9999990010B</w:t>
            </w:r>
          </w:p>
        </w:tc>
        <w:tc>
          <w:tcPr>
            <w:tcW w:w="708"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12</w:t>
            </w:r>
          </w:p>
        </w:tc>
        <w:tc>
          <w:tcPr>
            <w:tcW w:w="567"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8" w:type="dxa"/>
            <w:vMerge/>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论文或实践</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ascii="仿宋" w:eastAsia="仿宋" w:hAnsi="仿宋"/>
                <w:sz w:val="18"/>
                <w:szCs w:val="18"/>
              </w:rPr>
            </w:pPr>
            <w:r>
              <w:rPr>
                <w:rFonts w:ascii="仿宋" w:eastAsia="仿宋" w:hAnsi="仿宋" w:hint="eastAsia"/>
                <w:sz w:val="18"/>
                <w:szCs w:val="18"/>
              </w:rPr>
              <w:t>2</w:t>
            </w:r>
          </w:p>
        </w:tc>
        <w:tc>
          <w:tcPr>
            <w:tcW w:w="1731" w:type="dxa"/>
            <w:shd w:val="clear" w:color="auto" w:fill="FFFFFF" w:themeFill="background1"/>
            <w:vAlign w:val="center"/>
          </w:tcPr>
          <w:p w:rsidR="008B7C9E" w:rsidRDefault="00FA2870">
            <w:pPr>
              <w:rPr>
                <w:rFonts w:ascii="仿宋" w:eastAsia="仿宋" w:hAnsi="仿宋"/>
                <w:color w:val="000000" w:themeColor="text1"/>
                <w:kern w:val="0"/>
                <w:sz w:val="18"/>
                <w:szCs w:val="18"/>
              </w:rPr>
            </w:pPr>
            <w:r>
              <w:rPr>
                <w:rFonts w:ascii="仿宋" w:eastAsia="仿宋" w:hAnsi="仿宋" w:hint="eastAsia"/>
                <w:color w:val="000000" w:themeColor="text1"/>
                <w:kern w:val="0"/>
                <w:sz w:val="18"/>
                <w:szCs w:val="18"/>
              </w:rPr>
              <w:t>山西故事</w:t>
            </w:r>
          </w:p>
        </w:tc>
        <w:tc>
          <w:tcPr>
            <w:tcW w:w="696" w:type="dxa"/>
            <w:gridSpan w:val="2"/>
            <w:shd w:val="clear" w:color="auto" w:fill="FFFFFF" w:themeFill="background1"/>
            <w:vAlign w:val="center"/>
          </w:tcPr>
          <w:p w:rsidR="008B7C9E" w:rsidRDefault="00FA2870">
            <w:pPr>
              <w:rPr>
                <w:rFonts w:ascii="仿宋" w:eastAsia="仿宋" w:hAnsi="仿宋" w:cs="宋体"/>
                <w:color w:val="000000" w:themeColor="text1"/>
                <w:sz w:val="18"/>
                <w:szCs w:val="18"/>
              </w:rPr>
            </w:pPr>
            <w:r>
              <w:rPr>
                <w:rFonts w:ascii="仿宋" w:eastAsia="仿宋" w:hAnsi="仿宋" w:cs="宋体"/>
                <w:color w:val="000000" w:themeColor="text1"/>
                <w:sz w:val="18"/>
                <w:szCs w:val="18"/>
              </w:rPr>
              <w:t>限选</w:t>
            </w:r>
          </w:p>
        </w:tc>
        <w:tc>
          <w:tcPr>
            <w:tcW w:w="1276" w:type="dxa"/>
            <w:shd w:val="clear" w:color="auto" w:fill="FFFFFF" w:themeFill="background1"/>
          </w:tcPr>
          <w:p w:rsidR="008B7C9E" w:rsidRDefault="00FA2870">
            <w:pPr>
              <w:adjustRightInd w:val="0"/>
              <w:snapToGrid w:val="0"/>
              <w:rPr>
                <w:rFonts w:eastAsia="仿宋" w:cs="宋体"/>
                <w:color w:val="000000" w:themeColor="text1"/>
                <w:sz w:val="18"/>
                <w:szCs w:val="18"/>
              </w:rPr>
            </w:pPr>
            <w:r>
              <w:rPr>
                <w:rFonts w:eastAsia="仿宋" w:cs="宋体"/>
                <w:color w:val="000000" w:themeColor="text1"/>
                <w:sz w:val="18"/>
                <w:szCs w:val="18"/>
              </w:rPr>
              <w:t>999999008B</w:t>
            </w:r>
          </w:p>
        </w:tc>
        <w:tc>
          <w:tcPr>
            <w:tcW w:w="708"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10</w:t>
            </w:r>
          </w:p>
        </w:tc>
        <w:tc>
          <w:tcPr>
            <w:tcW w:w="567"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8"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s="宋体"/>
                <w:color w:val="000000" w:themeColor="text1"/>
                <w:sz w:val="18"/>
                <w:szCs w:val="18"/>
              </w:rPr>
            </w:pPr>
          </w:p>
        </w:tc>
        <w:tc>
          <w:tcPr>
            <w:tcW w:w="1701" w:type="dxa"/>
            <w:shd w:val="clear" w:color="auto" w:fill="FFFFFF" w:themeFill="background1"/>
            <w:vAlign w:val="center"/>
          </w:tcPr>
          <w:p w:rsidR="008B7C9E" w:rsidRDefault="00FA2870">
            <w:pPr>
              <w:jc w:val="center"/>
              <w:rPr>
                <w:rFonts w:eastAsia="仿宋"/>
                <w:color w:val="000000" w:themeColor="text1"/>
                <w:sz w:val="18"/>
                <w:szCs w:val="18"/>
              </w:rPr>
            </w:pPr>
            <w:r>
              <w:rPr>
                <w:rFonts w:eastAsia="仿宋" w:hint="eastAsia"/>
                <w:color w:val="000000" w:themeColor="text1"/>
                <w:sz w:val="18"/>
                <w:szCs w:val="18"/>
              </w:rPr>
              <w:t>论文、报告、体会</w:t>
            </w:r>
          </w:p>
        </w:tc>
        <w:tc>
          <w:tcPr>
            <w:tcW w:w="1134" w:type="dxa"/>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基础部</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ascii="仿宋" w:eastAsia="仿宋" w:hAnsi="仿宋"/>
                <w:sz w:val="18"/>
                <w:szCs w:val="18"/>
              </w:rPr>
            </w:pPr>
            <w:r>
              <w:rPr>
                <w:rFonts w:ascii="仿宋" w:eastAsia="仿宋" w:hAnsi="仿宋" w:hint="eastAsia"/>
                <w:sz w:val="18"/>
                <w:szCs w:val="18"/>
              </w:rPr>
              <w:t>3</w:t>
            </w:r>
          </w:p>
        </w:tc>
        <w:tc>
          <w:tcPr>
            <w:tcW w:w="1731" w:type="dxa"/>
            <w:shd w:val="clear" w:color="auto" w:fill="FFFFFF" w:themeFill="background1"/>
            <w:vAlign w:val="center"/>
          </w:tcPr>
          <w:p w:rsidR="008B7C9E" w:rsidRDefault="00FA2870">
            <w:pPr>
              <w:rPr>
                <w:rFonts w:eastAsia="仿宋"/>
                <w:color w:val="000000" w:themeColor="text1"/>
                <w:sz w:val="18"/>
                <w:szCs w:val="18"/>
              </w:rPr>
            </w:pPr>
            <w:r>
              <w:rPr>
                <w:rFonts w:eastAsia="仿宋" w:cs="宋体" w:hint="eastAsia"/>
                <w:color w:val="000000" w:themeColor="text1"/>
                <w:sz w:val="18"/>
                <w:szCs w:val="18"/>
              </w:rPr>
              <w:t>银行事务与技能</w:t>
            </w:r>
          </w:p>
        </w:tc>
        <w:tc>
          <w:tcPr>
            <w:tcW w:w="696" w:type="dxa"/>
            <w:gridSpan w:val="2"/>
            <w:shd w:val="clear" w:color="auto" w:fill="FFFFFF" w:themeFill="background1"/>
            <w:vAlign w:val="center"/>
          </w:tcPr>
          <w:p w:rsidR="008B7C9E" w:rsidRDefault="00FA2870">
            <w:pP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限选</w:t>
            </w:r>
          </w:p>
        </w:tc>
        <w:tc>
          <w:tcPr>
            <w:tcW w:w="1276"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1001B</w:t>
            </w:r>
          </w:p>
        </w:tc>
        <w:tc>
          <w:tcPr>
            <w:tcW w:w="708" w:type="dxa"/>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eastAsia="仿宋" w:cs="宋体" w:hint="eastAsia"/>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eastAsia="仿宋" w:cs="宋体" w:hint="eastAsia"/>
                <w:color w:val="000000" w:themeColor="text1"/>
                <w:sz w:val="18"/>
                <w:szCs w:val="18"/>
              </w:rPr>
              <w:t>21</w:t>
            </w:r>
          </w:p>
        </w:tc>
        <w:tc>
          <w:tcPr>
            <w:tcW w:w="567"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adjustRightInd w:val="0"/>
              <w:snapToGrid w:val="0"/>
              <w:jc w:val="center"/>
              <w:rPr>
                <w:rFonts w:eastAsia="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708"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709"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ind w:firstLineChars="100" w:firstLine="180"/>
              <w:jc w:val="center"/>
              <w:rPr>
                <w:rFonts w:eastAsia="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1701"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ascii="仿宋" w:eastAsia="仿宋" w:hAnsi="仿宋"/>
                <w:sz w:val="18"/>
                <w:szCs w:val="18"/>
              </w:rPr>
            </w:pPr>
            <w:r>
              <w:rPr>
                <w:rFonts w:ascii="仿宋" w:eastAsia="仿宋" w:hAnsi="仿宋" w:hint="eastAsia"/>
                <w:sz w:val="18"/>
                <w:szCs w:val="18"/>
              </w:rPr>
              <w:t>4</w:t>
            </w:r>
          </w:p>
        </w:tc>
        <w:tc>
          <w:tcPr>
            <w:tcW w:w="1731" w:type="dxa"/>
            <w:shd w:val="clear" w:color="auto" w:fill="FFFFFF" w:themeFill="background1"/>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财经法规与职</w:t>
            </w:r>
          </w:p>
          <w:p w:rsidR="008B7C9E" w:rsidRDefault="00FA2870">
            <w:pPr>
              <w:rPr>
                <w:rFonts w:eastAsia="仿宋"/>
                <w:color w:val="000000" w:themeColor="text1"/>
                <w:sz w:val="18"/>
                <w:szCs w:val="18"/>
              </w:rPr>
            </w:pPr>
            <w:r>
              <w:rPr>
                <w:rFonts w:eastAsia="仿宋" w:hint="eastAsia"/>
                <w:color w:val="000000" w:themeColor="text1"/>
                <w:sz w:val="18"/>
                <w:szCs w:val="18"/>
              </w:rPr>
              <w:t>业道德</w:t>
            </w:r>
          </w:p>
        </w:tc>
        <w:tc>
          <w:tcPr>
            <w:tcW w:w="696" w:type="dxa"/>
            <w:gridSpan w:val="2"/>
            <w:vMerge w:val="restart"/>
            <w:shd w:val="clear" w:color="auto" w:fill="FFFFFF" w:themeFill="background1"/>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二</w:t>
            </w:r>
            <w:r>
              <w:rPr>
                <w:rFonts w:eastAsia="仿宋"/>
                <w:color w:val="000000" w:themeColor="text1"/>
                <w:sz w:val="18"/>
                <w:szCs w:val="18"/>
              </w:rPr>
              <w:t>选</w:t>
            </w:r>
          </w:p>
          <w:p w:rsidR="008B7C9E" w:rsidRDefault="00FA2870">
            <w:pPr>
              <w:rPr>
                <w:rFonts w:eastAsia="仿宋"/>
                <w:color w:val="000000" w:themeColor="text1"/>
                <w:sz w:val="18"/>
                <w:szCs w:val="18"/>
              </w:rPr>
            </w:pPr>
            <w:proofErr w:type="gramStart"/>
            <w:r>
              <w:rPr>
                <w:rFonts w:eastAsia="仿宋" w:hint="eastAsia"/>
                <w:color w:val="000000" w:themeColor="text1"/>
                <w:sz w:val="18"/>
                <w:szCs w:val="18"/>
              </w:rPr>
              <w:t>一</w:t>
            </w:r>
            <w:proofErr w:type="gramEnd"/>
          </w:p>
        </w:tc>
        <w:tc>
          <w:tcPr>
            <w:tcW w:w="1276"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1002B</w:t>
            </w:r>
          </w:p>
        </w:tc>
        <w:tc>
          <w:tcPr>
            <w:tcW w:w="708" w:type="dxa"/>
            <w:vMerge w:val="restart"/>
            <w:shd w:val="clear" w:color="auto" w:fill="FFFFFF" w:themeFill="background1"/>
            <w:vAlign w:val="center"/>
          </w:tcPr>
          <w:p w:rsidR="008B7C9E" w:rsidRDefault="00FA2870">
            <w:pPr>
              <w:adjustRightInd w:val="0"/>
              <w:snapToGrid w:val="0"/>
              <w:jc w:val="center"/>
              <w:rPr>
                <w:rFonts w:eastAsia="仿宋"/>
                <w:color w:val="000000" w:themeColor="text1"/>
                <w:sz w:val="18"/>
                <w:szCs w:val="18"/>
              </w:rPr>
            </w:pPr>
            <w:r>
              <w:rPr>
                <w:rFonts w:eastAsia="仿宋" w:hint="eastAsia"/>
                <w:color w:val="000000" w:themeColor="text1"/>
                <w:sz w:val="18"/>
                <w:szCs w:val="18"/>
              </w:rPr>
              <w:t>36</w:t>
            </w:r>
          </w:p>
        </w:tc>
        <w:tc>
          <w:tcPr>
            <w:tcW w:w="709" w:type="dxa"/>
            <w:vMerge w:val="restart"/>
            <w:shd w:val="clear" w:color="auto" w:fill="FFFFFF" w:themeFill="background1"/>
            <w:vAlign w:val="center"/>
          </w:tcPr>
          <w:p w:rsidR="008B7C9E" w:rsidRDefault="00FA2870">
            <w:pPr>
              <w:adjustRightInd w:val="0"/>
              <w:snapToGrid w:val="0"/>
              <w:jc w:val="center"/>
              <w:rPr>
                <w:rFonts w:eastAsia="仿宋"/>
                <w:color w:val="000000" w:themeColor="text1"/>
                <w:sz w:val="18"/>
                <w:szCs w:val="18"/>
              </w:rPr>
            </w:pPr>
            <w:r>
              <w:rPr>
                <w:rFonts w:eastAsia="仿宋" w:hint="eastAsia"/>
                <w:color w:val="000000" w:themeColor="text1"/>
                <w:sz w:val="18"/>
                <w:szCs w:val="18"/>
              </w:rPr>
              <w:t>12</w:t>
            </w:r>
          </w:p>
        </w:tc>
        <w:tc>
          <w:tcPr>
            <w:tcW w:w="567" w:type="dxa"/>
            <w:vMerge w:val="restart"/>
            <w:shd w:val="clear" w:color="auto" w:fill="FFFFFF" w:themeFill="background1"/>
            <w:vAlign w:val="center"/>
          </w:tcPr>
          <w:p w:rsidR="008B7C9E" w:rsidRDefault="00FA2870">
            <w:pPr>
              <w:jc w:val="center"/>
              <w:rPr>
                <w:rFonts w:eastAsia="仿宋"/>
                <w:color w:val="000000" w:themeColor="text1"/>
                <w:sz w:val="18"/>
                <w:szCs w:val="18"/>
              </w:rPr>
            </w:pPr>
            <w:r>
              <w:rPr>
                <w:rFonts w:eastAsia="仿宋" w:hint="eastAsia"/>
                <w:color w:val="000000" w:themeColor="text1"/>
                <w:sz w:val="18"/>
                <w:szCs w:val="18"/>
              </w:rPr>
              <w:t>2</w:t>
            </w:r>
          </w:p>
        </w:tc>
        <w:tc>
          <w:tcPr>
            <w:tcW w:w="709" w:type="dxa"/>
            <w:vMerge w:val="restart"/>
            <w:shd w:val="clear" w:color="auto" w:fill="FFFFFF" w:themeFill="background1"/>
            <w:vAlign w:val="center"/>
          </w:tcPr>
          <w:p w:rsidR="008B7C9E" w:rsidRDefault="00FA2870">
            <w:pPr>
              <w:spacing w:line="280" w:lineRule="exact"/>
              <w:jc w:val="center"/>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vMerge w:val="restart"/>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8" w:type="dxa"/>
            <w:vMerge w:val="restart"/>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val="restart"/>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val="restart"/>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val="restart"/>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1701" w:type="dxa"/>
            <w:vMerge w:val="restart"/>
            <w:shd w:val="clear" w:color="auto" w:fill="FFFFFF" w:themeFill="background1"/>
            <w:vAlign w:val="center"/>
          </w:tcPr>
          <w:p w:rsidR="008B7C9E" w:rsidRDefault="00FA2870">
            <w:pPr>
              <w:jc w:val="center"/>
              <w:rPr>
                <w:rFonts w:eastAsia="仿宋"/>
                <w:color w:val="000000" w:themeColor="text1"/>
                <w:sz w:val="18"/>
                <w:szCs w:val="18"/>
              </w:rPr>
            </w:pPr>
            <w:r>
              <w:rPr>
                <w:rFonts w:eastAsia="仿宋" w:hint="eastAsia"/>
                <w:color w:val="000000" w:themeColor="text1"/>
                <w:sz w:val="18"/>
                <w:szCs w:val="18"/>
              </w:rPr>
              <w:t>试卷</w:t>
            </w:r>
          </w:p>
        </w:tc>
        <w:tc>
          <w:tcPr>
            <w:tcW w:w="1134" w:type="dxa"/>
            <w:vMerge w:val="restart"/>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ascii="仿宋" w:eastAsia="仿宋" w:hAnsi="仿宋"/>
                <w:sz w:val="18"/>
                <w:szCs w:val="18"/>
              </w:rPr>
            </w:pPr>
            <w:r>
              <w:rPr>
                <w:rFonts w:ascii="仿宋" w:eastAsia="仿宋" w:hAnsi="仿宋" w:hint="eastAsia"/>
                <w:sz w:val="18"/>
                <w:szCs w:val="18"/>
              </w:rPr>
              <w:t>5</w:t>
            </w:r>
          </w:p>
        </w:tc>
        <w:tc>
          <w:tcPr>
            <w:tcW w:w="1731" w:type="dxa"/>
            <w:shd w:val="clear" w:color="auto" w:fill="FFFFFF" w:themeFill="background1"/>
            <w:vAlign w:val="center"/>
          </w:tcPr>
          <w:p w:rsidR="008B7C9E" w:rsidRDefault="00FA2870">
            <w:pPr>
              <w:rPr>
                <w:rFonts w:eastAsia="仿宋"/>
                <w:color w:val="000000" w:themeColor="text1"/>
                <w:sz w:val="18"/>
                <w:szCs w:val="18"/>
              </w:rPr>
            </w:pPr>
            <w:r>
              <w:rPr>
                <w:rFonts w:eastAsia="仿宋" w:hint="eastAsia"/>
                <w:color w:val="000000" w:themeColor="text1"/>
                <w:sz w:val="18"/>
                <w:szCs w:val="18"/>
              </w:rPr>
              <w:t>证券基础</w:t>
            </w:r>
          </w:p>
        </w:tc>
        <w:tc>
          <w:tcPr>
            <w:tcW w:w="696" w:type="dxa"/>
            <w:gridSpan w:val="2"/>
            <w:vMerge/>
            <w:shd w:val="clear" w:color="auto" w:fill="FFFFFF" w:themeFill="background1"/>
            <w:vAlign w:val="center"/>
          </w:tcPr>
          <w:p w:rsidR="008B7C9E" w:rsidRDefault="008B7C9E">
            <w:pPr>
              <w:rPr>
                <w:rFonts w:eastAsia="仿宋"/>
                <w:color w:val="000000" w:themeColor="text1"/>
                <w:sz w:val="18"/>
                <w:szCs w:val="18"/>
              </w:rPr>
            </w:pPr>
          </w:p>
        </w:tc>
        <w:tc>
          <w:tcPr>
            <w:tcW w:w="1276"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1003B</w:t>
            </w:r>
          </w:p>
        </w:tc>
        <w:tc>
          <w:tcPr>
            <w:tcW w:w="708" w:type="dxa"/>
            <w:vMerge/>
            <w:shd w:val="clear" w:color="auto" w:fill="FFFFFF" w:themeFill="background1"/>
            <w:vAlign w:val="center"/>
          </w:tcPr>
          <w:p w:rsidR="008B7C9E" w:rsidRDefault="008B7C9E">
            <w:pPr>
              <w:adjustRightInd w:val="0"/>
              <w:snapToGrid w:val="0"/>
              <w:jc w:val="center"/>
              <w:rPr>
                <w:rFonts w:eastAsia="仿宋"/>
                <w:color w:val="000000" w:themeColor="text1"/>
                <w:sz w:val="18"/>
                <w:szCs w:val="18"/>
              </w:rPr>
            </w:pPr>
          </w:p>
        </w:tc>
        <w:tc>
          <w:tcPr>
            <w:tcW w:w="709" w:type="dxa"/>
            <w:vMerge/>
            <w:shd w:val="clear" w:color="auto" w:fill="FFFFFF" w:themeFill="background1"/>
            <w:vAlign w:val="center"/>
          </w:tcPr>
          <w:p w:rsidR="008B7C9E" w:rsidRDefault="008B7C9E">
            <w:pPr>
              <w:adjustRightInd w:val="0"/>
              <w:snapToGrid w:val="0"/>
              <w:jc w:val="center"/>
              <w:rPr>
                <w:rFonts w:eastAsia="仿宋"/>
                <w:color w:val="000000" w:themeColor="text1"/>
                <w:sz w:val="18"/>
                <w:szCs w:val="18"/>
              </w:rPr>
            </w:pPr>
          </w:p>
        </w:tc>
        <w:tc>
          <w:tcPr>
            <w:tcW w:w="567" w:type="dxa"/>
            <w:vMerge/>
            <w:shd w:val="clear" w:color="auto" w:fill="FFFFFF" w:themeFill="background1"/>
            <w:vAlign w:val="center"/>
          </w:tcPr>
          <w:p w:rsidR="008B7C9E" w:rsidRDefault="008B7C9E">
            <w:pPr>
              <w:jc w:val="center"/>
              <w:rPr>
                <w:rFonts w:eastAsia="仿宋"/>
                <w:color w:val="000000" w:themeColor="text1"/>
                <w:sz w:val="18"/>
                <w:szCs w:val="18"/>
              </w:rPr>
            </w:pPr>
          </w:p>
        </w:tc>
        <w:tc>
          <w:tcPr>
            <w:tcW w:w="709"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8"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709" w:type="dxa"/>
            <w:vMerge/>
            <w:shd w:val="clear" w:color="auto" w:fill="FFFFFF" w:themeFill="background1"/>
            <w:vAlign w:val="center"/>
          </w:tcPr>
          <w:p w:rsidR="008B7C9E" w:rsidRDefault="008B7C9E">
            <w:pPr>
              <w:spacing w:line="280" w:lineRule="exact"/>
              <w:jc w:val="center"/>
              <w:rPr>
                <w:rFonts w:ascii="仿宋" w:eastAsia="仿宋" w:hAnsi="仿宋" w:cs="宋体"/>
                <w:color w:val="000000" w:themeColor="text1"/>
                <w:sz w:val="18"/>
                <w:szCs w:val="18"/>
              </w:rPr>
            </w:pPr>
          </w:p>
        </w:tc>
        <w:tc>
          <w:tcPr>
            <w:tcW w:w="1701" w:type="dxa"/>
            <w:vMerge/>
            <w:shd w:val="clear" w:color="auto" w:fill="FFFFFF" w:themeFill="background1"/>
            <w:vAlign w:val="center"/>
          </w:tcPr>
          <w:p w:rsidR="008B7C9E" w:rsidRDefault="008B7C9E">
            <w:pPr>
              <w:jc w:val="center"/>
              <w:rPr>
                <w:rFonts w:eastAsia="仿宋"/>
                <w:color w:val="000000" w:themeColor="text1"/>
                <w:sz w:val="18"/>
                <w:szCs w:val="18"/>
              </w:rPr>
            </w:pPr>
          </w:p>
        </w:tc>
        <w:tc>
          <w:tcPr>
            <w:tcW w:w="1134" w:type="dxa"/>
            <w:vMerge/>
            <w:vAlign w:val="center"/>
          </w:tcPr>
          <w:p w:rsidR="008B7C9E" w:rsidRDefault="008B7C9E">
            <w:pPr>
              <w:rPr>
                <w:rFonts w:eastAsia="仿宋"/>
                <w:color w:val="000000" w:themeColor="text1"/>
                <w:sz w:val="18"/>
                <w:szCs w:val="18"/>
              </w:rPr>
            </w:pP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rPr>
                <w:rFonts w:ascii="仿宋" w:eastAsia="仿宋" w:hAnsi="仿宋"/>
                <w:sz w:val="18"/>
                <w:szCs w:val="18"/>
              </w:rPr>
            </w:pPr>
            <w:r>
              <w:rPr>
                <w:rFonts w:ascii="仿宋" w:eastAsia="仿宋" w:hAnsi="仿宋" w:hint="eastAsia"/>
                <w:sz w:val="18"/>
                <w:szCs w:val="18"/>
              </w:rPr>
              <w:t>6</w:t>
            </w:r>
          </w:p>
        </w:tc>
        <w:tc>
          <w:tcPr>
            <w:tcW w:w="1731" w:type="dxa"/>
            <w:shd w:val="clear" w:color="auto" w:fill="FFFFFF" w:themeFill="background1"/>
            <w:vAlign w:val="center"/>
          </w:tcPr>
          <w:p w:rsidR="008B7C9E" w:rsidRDefault="00FA2870">
            <w:pPr>
              <w:rPr>
                <w:rFonts w:ascii="仿宋" w:eastAsia="仿宋" w:hAnsi="仿宋"/>
                <w:color w:val="000000" w:themeColor="text1"/>
                <w:kern w:val="0"/>
                <w:sz w:val="18"/>
                <w:szCs w:val="18"/>
              </w:rPr>
            </w:pPr>
            <w:r>
              <w:rPr>
                <w:rFonts w:eastAsia="仿宋" w:cs="宋体" w:hint="eastAsia"/>
                <w:color w:val="000000" w:themeColor="text1"/>
                <w:sz w:val="18"/>
                <w:szCs w:val="18"/>
              </w:rPr>
              <w:t>纳税申报实训</w:t>
            </w:r>
          </w:p>
        </w:tc>
        <w:tc>
          <w:tcPr>
            <w:tcW w:w="696" w:type="dxa"/>
            <w:gridSpan w:val="2"/>
            <w:shd w:val="clear" w:color="auto" w:fill="FFFFFF" w:themeFill="background1"/>
            <w:vAlign w:val="center"/>
          </w:tcPr>
          <w:p w:rsidR="008B7C9E" w:rsidRDefault="00FA2870">
            <w:pPr>
              <w:rPr>
                <w:rFonts w:ascii="仿宋" w:eastAsia="仿宋" w:hAnsi="仿宋"/>
                <w:color w:val="000000" w:themeColor="text1"/>
                <w:kern w:val="0"/>
                <w:sz w:val="18"/>
                <w:szCs w:val="18"/>
              </w:rPr>
            </w:pPr>
            <w:r>
              <w:rPr>
                <w:rFonts w:ascii="仿宋" w:eastAsia="仿宋" w:hAnsi="仿宋" w:cs="宋体" w:hint="eastAsia"/>
                <w:color w:val="000000" w:themeColor="text1"/>
                <w:sz w:val="18"/>
                <w:szCs w:val="18"/>
              </w:rPr>
              <w:t>限选</w:t>
            </w:r>
          </w:p>
        </w:tc>
        <w:tc>
          <w:tcPr>
            <w:tcW w:w="1276"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1004B</w:t>
            </w:r>
          </w:p>
        </w:tc>
        <w:tc>
          <w:tcPr>
            <w:tcW w:w="708" w:type="dxa"/>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eastAsia="仿宋" w:cs="宋体" w:hint="eastAsia"/>
                <w:color w:val="000000" w:themeColor="text1"/>
                <w:sz w:val="18"/>
                <w:szCs w:val="18"/>
              </w:rPr>
              <w:t>36</w:t>
            </w:r>
          </w:p>
        </w:tc>
        <w:tc>
          <w:tcPr>
            <w:tcW w:w="709" w:type="dxa"/>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eastAsia="仿宋" w:cs="宋体" w:hint="eastAsia"/>
                <w:color w:val="000000" w:themeColor="text1"/>
                <w:sz w:val="18"/>
                <w:szCs w:val="18"/>
              </w:rPr>
              <w:t>36</w:t>
            </w:r>
          </w:p>
        </w:tc>
        <w:tc>
          <w:tcPr>
            <w:tcW w:w="567"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adjustRightInd w:val="0"/>
              <w:snapToGrid w:val="0"/>
              <w:jc w:val="center"/>
              <w:rPr>
                <w:rFonts w:eastAsia="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708"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2</w:t>
            </w:r>
          </w:p>
        </w:tc>
        <w:tc>
          <w:tcPr>
            <w:tcW w:w="709" w:type="dxa"/>
            <w:shd w:val="clear" w:color="auto" w:fill="FFFFFF" w:themeFill="background1"/>
            <w:vAlign w:val="center"/>
          </w:tcPr>
          <w:p w:rsidR="008B7C9E" w:rsidRDefault="008B7C9E">
            <w:pPr>
              <w:jc w:val="center"/>
              <w:rPr>
                <w:rFonts w:ascii="仿宋" w:eastAsia="仿宋" w:hAnsi="仿宋"/>
                <w:color w:val="000000" w:themeColor="text1"/>
                <w:kern w:val="0"/>
                <w:sz w:val="18"/>
                <w:szCs w:val="18"/>
              </w:rPr>
            </w:pPr>
          </w:p>
        </w:tc>
        <w:tc>
          <w:tcPr>
            <w:tcW w:w="709" w:type="dxa"/>
            <w:shd w:val="clear" w:color="auto" w:fill="FFFFFF" w:themeFill="background1"/>
            <w:vAlign w:val="center"/>
          </w:tcPr>
          <w:p w:rsidR="008B7C9E" w:rsidRDefault="008B7C9E">
            <w:pPr>
              <w:jc w:val="center"/>
              <w:rPr>
                <w:rFonts w:ascii="仿宋" w:eastAsia="仿宋" w:hAnsi="仿宋"/>
                <w:color w:val="000000" w:themeColor="text1"/>
                <w:kern w:val="0"/>
                <w:sz w:val="18"/>
                <w:szCs w:val="18"/>
              </w:rPr>
            </w:pPr>
          </w:p>
        </w:tc>
        <w:tc>
          <w:tcPr>
            <w:tcW w:w="709" w:type="dxa"/>
            <w:shd w:val="clear" w:color="auto" w:fill="FFFFFF" w:themeFill="background1"/>
            <w:vAlign w:val="center"/>
          </w:tcPr>
          <w:p w:rsidR="008B7C9E" w:rsidRDefault="008B7C9E">
            <w:pPr>
              <w:jc w:val="center"/>
              <w:rPr>
                <w:rFonts w:ascii="仿宋" w:eastAsia="仿宋" w:hAnsi="仿宋"/>
                <w:color w:val="000000" w:themeColor="text1"/>
                <w:kern w:val="0"/>
                <w:sz w:val="18"/>
                <w:szCs w:val="18"/>
              </w:rPr>
            </w:pPr>
          </w:p>
        </w:tc>
        <w:tc>
          <w:tcPr>
            <w:tcW w:w="1701" w:type="dxa"/>
            <w:shd w:val="clear" w:color="auto" w:fill="FFFFFF" w:themeFill="background1"/>
            <w:vAlign w:val="center"/>
          </w:tcPr>
          <w:p w:rsidR="008B7C9E" w:rsidRDefault="00FA2870">
            <w:pPr>
              <w:jc w:val="center"/>
              <w:rPr>
                <w:rFonts w:eastAsia="仿宋"/>
                <w:color w:val="000000" w:themeColor="text1"/>
                <w:sz w:val="18"/>
                <w:szCs w:val="18"/>
              </w:rPr>
            </w:pPr>
            <w:r>
              <w:rPr>
                <w:rFonts w:eastAsia="仿宋" w:hint="eastAsia"/>
                <w:color w:val="000000" w:themeColor="text1"/>
                <w:sz w:val="18"/>
                <w:szCs w:val="18"/>
              </w:rPr>
              <w:t>操作</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adjustRightInd w:val="0"/>
              <w:snapToGrid w:val="0"/>
              <w:jc w:val="left"/>
              <w:rPr>
                <w:rFonts w:ascii="仿宋" w:eastAsia="仿宋" w:hAnsi="仿宋"/>
                <w:sz w:val="18"/>
                <w:szCs w:val="18"/>
              </w:rPr>
            </w:pPr>
            <w:r>
              <w:rPr>
                <w:rFonts w:ascii="仿宋" w:eastAsia="仿宋" w:hAnsi="仿宋" w:hint="eastAsia"/>
                <w:sz w:val="18"/>
                <w:szCs w:val="18"/>
              </w:rPr>
              <w:t>7</w:t>
            </w:r>
          </w:p>
        </w:tc>
        <w:tc>
          <w:tcPr>
            <w:tcW w:w="1731"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财政与金融政策分析</w:t>
            </w:r>
          </w:p>
        </w:tc>
        <w:tc>
          <w:tcPr>
            <w:tcW w:w="696" w:type="dxa"/>
            <w:gridSpan w:val="2"/>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olor w:val="000000" w:themeColor="text1"/>
                <w:sz w:val="18"/>
                <w:szCs w:val="18"/>
              </w:rPr>
              <w:t>限选</w:t>
            </w:r>
          </w:p>
        </w:tc>
        <w:tc>
          <w:tcPr>
            <w:tcW w:w="1276" w:type="dxa"/>
            <w:shd w:val="clear" w:color="auto" w:fill="FFFFFF" w:themeFill="background1"/>
            <w:vAlign w:val="center"/>
          </w:tcPr>
          <w:p w:rsidR="008B7C9E" w:rsidRDefault="00FA2870">
            <w:pPr>
              <w:adjustRightInd w:val="0"/>
              <w:snapToGrid w:val="0"/>
              <w:rPr>
                <w:rFonts w:eastAsia="仿宋" w:cs="宋体"/>
                <w:color w:val="000000" w:themeColor="text1"/>
                <w:sz w:val="18"/>
                <w:szCs w:val="18"/>
              </w:rPr>
            </w:pPr>
            <w:r>
              <w:rPr>
                <w:rFonts w:eastAsia="仿宋" w:cs="宋体" w:hint="eastAsia"/>
                <w:color w:val="000000" w:themeColor="text1"/>
                <w:sz w:val="18"/>
                <w:szCs w:val="18"/>
              </w:rPr>
              <w:t>5</w:t>
            </w:r>
            <w:r>
              <w:rPr>
                <w:rFonts w:eastAsia="仿宋" w:cs="宋体"/>
                <w:color w:val="000000" w:themeColor="text1"/>
                <w:sz w:val="18"/>
                <w:szCs w:val="18"/>
              </w:rPr>
              <w:t>3030</w:t>
            </w:r>
            <w:r>
              <w:rPr>
                <w:rFonts w:eastAsia="仿宋" w:cs="宋体" w:hint="eastAsia"/>
                <w:color w:val="000000" w:themeColor="text1"/>
                <w:sz w:val="18"/>
                <w:szCs w:val="18"/>
              </w:rPr>
              <w:t>1005B</w:t>
            </w:r>
          </w:p>
        </w:tc>
        <w:tc>
          <w:tcPr>
            <w:tcW w:w="708" w:type="dxa"/>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eastAsia="仿宋" w:cs="宋体" w:hint="eastAsia"/>
                <w:color w:val="000000" w:themeColor="text1"/>
                <w:sz w:val="18"/>
                <w:szCs w:val="18"/>
              </w:rPr>
              <w:t>72</w:t>
            </w:r>
          </w:p>
        </w:tc>
        <w:tc>
          <w:tcPr>
            <w:tcW w:w="709" w:type="dxa"/>
            <w:shd w:val="clear" w:color="auto" w:fill="FFFFFF" w:themeFill="background1"/>
            <w:vAlign w:val="center"/>
          </w:tcPr>
          <w:p w:rsidR="008B7C9E" w:rsidRDefault="00FA2870">
            <w:pPr>
              <w:adjustRightInd w:val="0"/>
              <w:snapToGrid w:val="0"/>
              <w:jc w:val="center"/>
              <w:rPr>
                <w:rFonts w:eastAsia="仿宋" w:cs="宋体"/>
                <w:color w:val="000000" w:themeColor="text1"/>
                <w:sz w:val="18"/>
                <w:szCs w:val="18"/>
              </w:rPr>
            </w:pPr>
            <w:r>
              <w:rPr>
                <w:rFonts w:eastAsia="仿宋" w:cs="宋体" w:hint="eastAsia"/>
                <w:color w:val="000000" w:themeColor="text1"/>
                <w:sz w:val="18"/>
                <w:szCs w:val="18"/>
              </w:rPr>
              <w:t>28</w:t>
            </w:r>
          </w:p>
        </w:tc>
        <w:tc>
          <w:tcPr>
            <w:tcW w:w="567"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709"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708" w:type="dxa"/>
            <w:shd w:val="clear" w:color="auto" w:fill="FFFFFF" w:themeFill="background1"/>
            <w:vAlign w:val="center"/>
          </w:tcPr>
          <w:p w:rsidR="008B7C9E" w:rsidRDefault="008B7C9E">
            <w:pPr>
              <w:jc w:val="center"/>
              <w:rPr>
                <w:rFonts w:eastAsia="仿宋" w:cs="宋体"/>
                <w:color w:val="000000" w:themeColor="text1"/>
                <w:sz w:val="18"/>
                <w:szCs w:val="18"/>
              </w:rPr>
            </w:pPr>
          </w:p>
        </w:tc>
        <w:tc>
          <w:tcPr>
            <w:tcW w:w="709" w:type="dxa"/>
            <w:shd w:val="clear" w:color="auto" w:fill="FFFFFF" w:themeFill="background1"/>
            <w:vAlign w:val="center"/>
          </w:tcPr>
          <w:p w:rsidR="008B7C9E" w:rsidRDefault="00FA2870">
            <w:pPr>
              <w:jc w:val="center"/>
              <w:rPr>
                <w:rFonts w:eastAsia="仿宋" w:cs="宋体"/>
                <w:color w:val="000000" w:themeColor="text1"/>
                <w:sz w:val="18"/>
                <w:szCs w:val="18"/>
              </w:rPr>
            </w:pPr>
            <w:r>
              <w:rPr>
                <w:rFonts w:eastAsia="仿宋" w:cs="宋体" w:hint="eastAsia"/>
                <w:color w:val="000000" w:themeColor="text1"/>
                <w:sz w:val="18"/>
                <w:szCs w:val="18"/>
              </w:rPr>
              <w:t>4</w:t>
            </w:r>
          </w:p>
        </w:tc>
        <w:tc>
          <w:tcPr>
            <w:tcW w:w="709" w:type="dxa"/>
            <w:shd w:val="clear" w:color="auto" w:fill="FFFFFF" w:themeFill="background1"/>
            <w:vAlign w:val="center"/>
          </w:tcPr>
          <w:p w:rsidR="008B7C9E" w:rsidRDefault="008B7C9E">
            <w:pPr>
              <w:jc w:val="center"/>
              <w:rPr>
                <w:rFonts w:ascii="仿宋" w:eastAsia="仿宋" w:hAnsi="仿宋"/>
                <w:color w:val="000000" w:themeColor="text1"/>
                <w:kern w:val="0"/>
                <w:sz w:val="18"/>
                <w:szCs w:val="18"/>
              </w:rPr>
            </w:pPr>
          </w:p>
        </w:tc>
        <w:tc>
          <w:tcPr>
            <w:tcW w:w="709" w:type="dxa"/>
            <w:shd w:val="clear" w:color="auto" w:fill="FFFFFF" w:themeFill="background1"/>
            <w:vAlign w:val="center"/>
          </w:tcPr>
          <w:p w:rsidR="008B7C9E" w:rsidRDefault="008B7C9E">
            <w:pPr>
              <w:jc w:val="center"/>
              <w:rPr>
                <w:rFonts w:ascii="仿宋" w:eastAsia="仿宋" w:hAnsi="仿宋"/>
                <w:color w:val="000000" w:themeColor="text1"/>
                <w:kern w:val="0"/>
                <w:sz w:val="18"/>
                <w:szCs w:val="18"/>
              </w:rPr>
            </w:pPr>
          </w:p>
        </w:tc>
        <w:tc>
          <w:tcPr>
            <w:tcW w:w="1701" w:type="dxa"/>
            <w:shd w:val="clear" w:color="auto" w:fill="FFFFFF" w:themeFill="background1"/>
            <w:vAlign w:val="center"/>
          </w:tcPr>
          <w:p w:rsidR="008B7C9E" w:rsidRDefault="00FA2870">
            <w:pPr>
              <w:jc w:val="center"/>
              <w:rPr>
                <w:rFonts w:eastAsia="仿宋"/>
                <w:color w:val="000000" w:themeColor="text1"/>
                <w:sz w:val="18"/>
                <w:szCs w:val="18"/>
              </w:rPr>
            </w:pPr>
            <w:r>
              <w:rPr>
                <w:rFonts w:eastAsia="仿宋" w:hint="eastAsia"/>
                <w:color w:val="000000" w:themeColor="text1"/>
                <w:sz w:val="18"/>
                <w:szCs w:val="18"/>
              </w:rPr>
              <w:t>试卷</w:t>
            </w:r>
          </w:p>
        </w:tc>
        <w:tc>
          <w:tcPr>
            <w:tcW w:w="1134" w:type="dxa"/>
            <w:vAlign w:val="center"/>
          </w:tcPr>
          <w:p w:rsidR="008B7C9E" w:rsidRDefault="00FA2870">
            <w:pPr>
              <w:rPr>
                <w:rFonts w:eastAsia="仿宋" w:cs="宋体"/>
                <w:color w:val="000000" w:themeColor="text1"/>
                <w:sz w:val="18"/>
                <w:szCs w:val="18"/>
              </w:rPr>
            </w:pPr>
            <w:r>
              <w:rPr>
                <w:rFonts w:eastAsia="仿宋" w:cs="宋体" w:hint="eastAsia"/>
                <w:color w:val="000000" w:themeColor="text1"/>
                <w:sz w:val="18"/>
                <w:szCs w:val="18"/>
              </w:rPr>
              <w:t>经济系</w:t>
            </w:r>
          </w:p>
        </w:tc>
      </w:tr>
      <w:tr w:rsidR="008B7C9E">
        <w:trPr>
          <w:trHeight w:val="522"/>
        </w:trPr>
        <w:tc>
          <w:tcPr>
            <w:tcW w:w="375" w:type="dxa"/>
            <w:vMerge/>
            <w:vAlign w:val="center"/>
          </w:tcPr>
          <w:p w:rsidR="008B7C9E" w:rsidRDefault="008B7C9E">
            <w:pPr>
              <w:rPr>
                <w:rFonts w:ascii="仿宋" w:eastAsia="仿宋" w:hAnsi="仿宋"/>
                <w:sz w:val="18"/>
                <w:szCs w:val="18"/>
              </w:rPr>
            </w:pPr>
          </w:p>
        </w:tc>
        <w:tc>
          <w:tcPr>
            <w:tcW w:w="688" w:type="dxa"/>
            <w:vMerge/>
            <w:vAlign w:val="center"/>
          </w:tcPr>
          <w:p w:rsidR="008B7C9E" w:rsidRDefault="008B7C9E">
            <w:pPr>
              <w:rPr>
                <w:rFonts w:ascii="仿宋" w:eastAsia="仿宋" w:hAnsi="仿宋"/>
                <w:sz w:val="18"/>
                <w:szCs w:val="18"/>
              </w:rPr>
            </w:pPr>
          </w:p>
        </w:tc>
        <w:tc>
          <w:tcPr>
            <w:tcW w:w="480" w:type="dxa"/>
            <w:gridSpan w:val="2"/>
            <w:shd w:val="clear" w:color="auto" w:fill="FFFFFF" w:themeFill="background1"/>
            <w:vAlign w:val="center"/>
          </w:tcPr>
          <w:p w:rsidR="008B7C9E" w:rsidRDefault="00FA2870">
            <w:pPr>
              <w:adjustRightInd w:val="0"/>
              <w:snapToGrid w:val="0"/>
              <w:jc w:val="left"/>
              <w:rPr>
                <w:rFonts w:ascii="仿宋" w:eastAsia="仿宋" w:hAnsi="仿宋"/>
                <w:sz w:val="18"/>
                <w:szCs w:val="18"/>
              </w:rPr>
            </w:pPr>
            <w:r>
              <w:rPr>
                <w:rFonts w:ascii="仿宋" w:eastAsia="仿宋" w:hAnsi="仿宋" w:hint="eastAsia"/>
                <w:sz w:val="18"/>
                <w:szCs w:val="18"/>
              </w:rPr>
              <w:t>8</w:t>
            </w:r>
          </w:p>
        </w:tc>
        <w:tc>
          <w:tcPr>
            <w:tcW w:w="1731" w:type="dxa"/>
            <w:shd w:val="clear" w:color="auto" w:fill="FFFFFF" w:themeFill="background1"/>
            <w:vAlign w:val="center"/>
          </w:tcPr>
          <w:p w:rsidR="008B7C9E" w:rsidRDefault="00FA2870">
            <w:pPr>
              <w:rPr>
                <w:rFonts w:eastAsia="仿宋"/>
                <w:color w:val="000000" w:themeColor="text1"/>
                <w:sz w:val="18"/>
                <w:szCs w:val="18"/>
              </w:rPr>
            </w:pPr>
            <w:r>
              <w:rPr>
                <w:rFonts w:ascii="仿宋" w:eastAsia="仿宋" w:hAnsi="仿宋" w:cs="宋体" w:hint="eastAsia"/>
                <w:color w:val="000000" w:themeColor="text1"/>
                <w:sz w:val="18"/>
                <w:szCs w:val="18"/>
              </w:rPr>
              <w:t>EXCEL在会计中的运用</w:t>
            </w:r>
          </w:p>
        </w:tc>
        <w:tc>
          <w:tcPr>
            <w:tcW w:w="696" w:type="dxa"/>
            <w:gridSpan w:val="2"/>
            <w:shd w:val="clear" w:color="auto" w:fill="FFFFFF" w:themeFill="background1"/>
            <w:vAlign w:val="center"/>
          </w:tcPr>
          <w:p w:rsidR="008B7C9E" w:rsidRDefault="00FA2870">
            <w:pPr>
              <w:rPr>
                <w:rFonts w:eastAsia="仿宋"/>
                <w:color w:val="000000" w:themeColor="text1"/>
                <w:sz w:val="18"/>
                <w:szCs w:val="18"/>
              </w:rPr>
            </w:pPr>
            <w:r>
              <w:rPr>
                <w:rFonts w:ascii="仿宋" w:eastAsia="仿宋" w:hAnsi="仿宋" w:cs="宋体" w:hint="eastAsia"/>
                <w:color w:val="000000" w:themeColor="text1"/>
                <w:sz w:val="18"/>
                <w:szCs w:val="18"/>
              </w:rPr>
              <w:t>限选</w:t>
            </w:r>
          </w:p>
        </w:tc>
        <w:tc>
          <w:tcPr>
            <w:tcW w:w="1276" w:type="dxa"/>
            <w:shd w:val="clear" w:color="auto" w:fill="FFFFFF" w:themeFill="background1"/>
            <w:vAlign w:val="center"/>
          </w:tcPr>
          <w:p w:rsidR="008B7C9E" w:rsidRDefault="00FA2870">
            <w:pPr>
              <w:jc w:val="left"/>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5</w:t>
            </w:r>
            <w:r>
              <w:rPr>
                <w:rFonts w:ascii="仿宋" w:eastAsia="仿宋" w:hAnsi="仿宋" w:cs="宋体"/>
                <w:color w:val="000000" w:themeColor="text1"/>
                <w:sz w:val="18"/>
                <w:szCs w:val="18"/>
              </w:rPr>
              <w:t>3030</w:t>
            </w: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1</w:t>
            </w:r>
            <w:r>
              <w:rPr>
                <w:rFonts w:ascii="仿宋" w:eastAsia="仿宋" w:hAnsi="仿宋" w:cs="宋体" w:hint="eastAsia"/>
                <w:color w:val="000000" w:themeColor="text1"/>
                <w:sz w:val="18"/>
                <w:szCs w:val="18"/>
              </w:rPr>
              <w:t>06</w:t>
            </w:r>
            <w:r>
              <w:rPr>
                <w:rFonts w:ascii="仿宋" w:eastAsia="仿宋" w:hAnsi="仿宋" w:cs="宋体"/>
                <w:color w:val="000000" w:themeColor="text1"/>
                <w:sz w:val="18"/>
                <w:szCs w:val="18"/>
              </w:rPr>
              <w:t>A</w:t>
            </w:r>
          </w:p>
        </w:tc>
        <w:tc>
          <w:tcPr>
            <w:tcW w:w="708" w:type="dxa"/>
            <w:shd w:val="clear" w:color="auto" w:fill="FFFFFF" w:themeFill="background1"/>
            <w:vAlign w:val="center"/>
          </w:tcPr>
          <w:p w:rsidR="008B7C9E" w:rsidRDefault="00FA2870">
            <w:pPr>
              <w:ind w:firstLineChars="100" w:firstLine="180"/>
              <w:jc w:val="left"/>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36</w:t>
            </w:r>
          </w:p>
        </w:tc>
        <w:tc>
          <w:tcPr>
            <w:tcW w:w="709" w:type="dxa"/>
            <w:shd w:val="clear" w:color="auto" w:fill="FFFFFF" w:themeFill="background1"/>
            <w:vAlign w:val="center"/>
          </w:tcPr>
          <w:p w:rsidR="008B7C9E" w:rsidRDefault="00FA2870">
            <w:pPr>
              <w:jc w:val="left"/>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20</w:t>
            </w:r>
          </w:p>
        </w:tc>
        <w:tc>
          <w:tcPr>
            <w:tcW w:w="567" w:type="dxa"/>
            <w:shd w:val="clear" w:color="auto" w:fill="FFFFFF" w:themeFill="background1"/>
            <w:vAlign w:val="center"/>
          </w:tcPr>
          <w:p w:rsidR="008B7C9E" w:rsidRDefault="00FA2870">
            <w:pPr>
              <w:jc w:val="left"/>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jc w:val="left"/>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8B7C9E">
            <w:pPr>
              <w:jc w:val="left"/>
              <w:rPr>
                <w:rFonts w:ascii="仿宋" w:eastAsia="仿宋" w:hAnsi="仿宋" w:cs="宋体"/>
                <w:color w:val="000000" w:themeColor="text1"/>
                <w:sz w:val="18"/>
                <w:szCs w:val="18"/>
              </w:rPr>
            </w:pPr>
          </w:p>
        </w:tc>
        <w:tc>
          <w:tcPr>
            <w:tcW w:w="708" w:type="dxa"/>
            <w:shd w:val="clear" w:color="auto" w:fill="FFFFFF" w:themeFill="background1"/>
            <w:vAlign w:val="center"/>
          </w:tcPr>
          <w:p w:rsidR="008B7C9E" w:rsidRDefault="008B7C9E">
            <w:pPr>
              <w:jc w:val="left"/>
              <w:rPr>
                <w:rFonts w:ascii="仿宋" w:eastAsia="仿宋" w:hAnsi="仿宋" w:cs="宋体"/>
                <w:color w:val="000000" w:themeColor="text1"/>
                <w:sz w:val="18"/>
                <w:szCs w:val="18"/>
              </w:rPr>
            </w:pPr>
          </w:p>
        </w:tc>
        <w:tc>
          <w:tcPr>
            <w:tcW w:w="709" w:type="dxa"/>
            <w:shd w:val="clear" w:color="auto" w:fill="FFFFFF" w:themeFill="background1"/>
            <w:vAlign w:val="center"/>
          </w:tcPr>
          <w:p w:rsidR="008B7C9E" w:rsidRDefault="00FA2870">
            <w:pPr>
              <w:jc w:val="left"/>
              <w:rPr>
                <w:rFonts w:ascii="仿宋" w:eastAsia="仿宋" w:hAnsi="仿宋" w:cs="宋体"/>
                <w:color w:val="000000" w:themeColor="text1"/>
                <w:sz w:val="18"/>
                <w:szCs w:val="18"/>
              </w:rPr>
            </w:pPr>
            <w:r>
              <w:rPr>
                <w:rFonts w:ascii="仿宋" w:eastAsia="仿宋" w:hAnsi="仿宋" w:cs="宋体" w:hint="eastAsia"/>
                <w:color w:val="000000" w:themeColor="text1"/>
                <w:sz w:val="18"/>
                <w:szCs w:val="18"/>
              </w:rPr>
              <w:t>2</w:t>
            </w:r>
          </w:p>
        </w:tc>
        <w:tc>
          <w:tcPr>
            <w:tcW w:w="709" w:type="dxa"/>
            <w:shd w:val="clear" w:color="auto" w:fill="FFFFFF" w:themeFill="background1"/>
            <w:vAlign w:val="center"/>
          </w:tcPr>
          <w:p w:rsidR="008B7C9E" w:rsidRDefault="008B7C9E">
            <w:pPr>
              <w:ind w:firstLineChars="100" w:firstLine="180"/>
              <w:jc w:val="left"/>
              <w:rPr>
                <w:rFonts w:ascii="宋体" w:hAnsi="宋体" w:cs="宋体"/>
                <w:color w:val="000000" w:themeColor="text1"/>
                <w:sz w:val="18"/>
                <w:szCs w:val="18"/>
              </w:rPr>
            </w:pPr>
          </w:p>
        </w:tc>
        <w:tc>
          <w:tcPr>
            <w:tcW w:w="709" w:type="dxa"/>
            <w:shd w:val="clear" w:color="auto" w:fill="FFFFFF" w:themeFill="background1"/>
            <w:vAlign w:val="center"/>
          </w:tcPr>
          <w:p w:rsidR="008B7C9E" w:rsidRDefault="008B7C9E">
            <w:pPr>
              <w:jc w:val="left"/>
              <w:rPr>
                <w:rFonts w:ascii="仿宋" w:eastAsia="仿宋" w:hAnsi="仿宋" w:cs="宋体"/>
                <w:color w:val="000000" w:themeColor="text1"/>
                <w:sz w:val="18"/>
                <w:szCs w:val="18"/>
              </w:rPr>
            </w:pPr>
          </w:p>
        </w:tc>
        <w:tc>
          <w:tcPr>
            <w:tcW w:w="1701" w:type="dxa"/>
            <w:shd w:val="clear" w:color="auto" w:fill="FFFFFF" w:themeFill="background1"/>
          </w:tcPr>
          <w:p w:rsidR="008B7C9E" w:rsidRDefault="00FA2870">
            <w:pPr>
              <w:jc w:val="center"/>
              <w:rPr>
                <w:rFonts w:ascii="仿宋" w:eastAsia="仿宋" w:hAnsi="仿宋"/>
                <w:color w:val="000000" w:themeColor="text1"/>
                <w:sz w:val="18"/>
                <w:szCs w:val="18"/>
              </w:rPr>
            </w:pPr>
            <w:r>
              <w:rPr>
                <w:rFonts w:eastAsia="仿宋" w:hint="eastAsia"/>
                <w:color w:val="000000" w:themeColor="text1"/>
                <w:sz w:val="18"/>
                <w:szCs w:val="18"/>
              </w:rPr>
              <w:t>操作</w:t>
            </w:r>
          </w:p>
        </w:tc>
        <w:tc>
          <w:tcPr>
            <w:tcW w:w="1134" w:type="dxa"/>
          </w:tcPr>
          <w:p w:rsidR="008B7C9E" w:rsidRDefault="00FA2870">
            <w:pPr>
              <w:jc w:val="left"/>
              <w:rPr>
                <w:rFonts w:ascii="仿宋" w:eastAsia="仿宋" w:hAnsi="仿宋" w:cs="宋体"/>
                <w:color w:val="000000" w:themeColor="text1"/>
                <w:sz w:val="18"/>
                <w:szCs w:val="18"/>
              </w:rPr>
            </w:pPr>
            <w:r>
              <w:rPr>
                <w:rFonts w:eastAsia="仿宋" w:cs="宋体" w:hint="eastAsia"/>
                <w:color w:val="000000" w:themeColor="text1"/>
                <w:sz w:val="18"/>
                <w:szCs w:val="18"/>
              </w:rPr>
              <w:t>经济系</w:t>
            </w:r>
          </w:p>
        </w:tc>
      </w:tr>
      <w:tr w:rsidR="008B7C9E">
        <w:trPr>
          <w:trHeight w:val="340"/>
        </w:trPr>
        <w:tc>
          <w:tcPr>
            <w:tcW w:w="375" w:type="dxa"/>
            <w:vMerge/>
            <w:vAlign w:val="center"/>
          </w:tcPr>
          <w:p w:rsidR="008B7C9E" w:rsidRDefault="008B7C9E">
            <w:pPr>
              <w:rPr>
                <w:rFonts w:ascii="仿宋" w:eastAsia="仿宋" w:hAnsi="仿宋"/>
                <w:sz w:val="18"/>
                <w:szCs w:val="18"/>
              </w:rPr>
            </w:pPr>
          </w:p>
        </w:tc>
        <w:tc>
          <w:tcPr>
            <w:tcW w:w="694" w:type="dxa"/>
            <w:gridSpan w:val="2"/>
            <w:tcBorders>
              <w:top w:val="nil"/>
            </w:tcBorders>
            <w:shd w:val="clear" w:color="auto" w:fill="FFFFFF" w:themeFill="background1"/>
            <w:vAlign w:val="center"/>
          </w:tcPr>
          <w:p w:rsidR="008B7C9E" w:rsidRDefault="008B7C9E">
            <w:pPr>
              <w:jc w:val="center"/>
              <w:rPr>
                <w:rFonts w:ascii="仿宋" w:eastAsia="仿宋" w:hAnsi="仿宋"/>
                <w:b/>
                <w:sz w:val="18"/>
                <w:szCs w:val="18"/>
              </w:rPr>
            </w:pPr>
          </w:p>
        </w:tc>
        <w:tc>
          <w:tcPr>
            <w:tcW w:w="4177" w:type="dxa"/>
            <w:gridSpan w:val="5"/>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小计：</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288</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139</w:t>
            </w:r>
          </w:p>
        </w:tc>
        <w:tc>
          <w:tcPr>
            <w:tcW w:w="567"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16</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4</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w:t>
            </w:r>
          </w:p>
        </w:tc>
        <w:tc>
          <w:tcPr>
            <w:tcW w:w="709"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color w:val="000000" w:themeColor="text1"/>
                <w:sz w:val="18"/>
                <w:szCs w:val="18"/>
              </w:rPr>
            </w:pPr>
          </w:p>
        </w:tc>
        <w:tc>
          <w:tcPr>
            <w:tcW w:w="1701" w:type="dxa"/>
            <w:shd w:val="clear" w:color="auto" w:fill="FFFFFF" w:themeFill="background1"/>
            <w:vAlign w:val="center"/>
          </w:tcPr>
          <w:p w:rsidR="008B7C9E" w:rsidRDefault="008B7C9E">
            <w:pPr>
              <w:rPr>
                <w:rFonts w:eastAsia="仿宋" w:cs="宋体"/>
                <w:color w:val="000000" w:themeColor="text1"/>
                <w:sz w:val="18"/>
                <w:szCs w:val="18"/>
              </w:rPr>
            </w:pPr>
          </w:p>
        </w:tc>
        <w:tc>
          <w:tcPr>
            <w:tcW w:w="1134" w:type="dxa"/>
            <w:vAlign w:val="center"/>
          </w:tcPr>
          <w:p w:rsidR="008B7C9E" w:rsidRDefault="008B7C9E">
            <w:pPr>
              <w:rPr>
                <w:rFonts w:eastAsia="仿宋" w:cs="宋体"/>
                <w:color w:val="000000" w:themeColor="text1"/>
                <w:sz w:val="18"/>
                <w:szCs w:val="18"/>
              </w:rPr>
            </w:pPr>
          </w:p>
        </w:tc>
      </w:tr>
      <w:tr w:rsidR="008B7C9E">
        <w:trPr>
          <w:trHeight w:val="340"/>
        </w:trPr>
        <w:tc>
          <w:tcPr>
            <w:tcW w:w="5246" w:type="dxa"/>
            <w:gridSpan w:val="8"/>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合计：</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2810</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1747</w:t>
            </w:r>
          </w:p>
        </w:tc>
        <w:tc>
          <w:tcPr>
            <w:tcW w:w="567"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145</w:t>
            </w: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8"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1701" w:type="dxa"/>
            <w:shd w:val="clear" w:color="auto" w:fill="FFFFFF" w:themeFill="background1"/>
          </w:tcPr>
          <w:p w:rsidR="008B7C9E" w:rsidRDefault="008B7C9E">
            <w:pPr>
              <w:jc w:val="center"/>
              <w:rPr>
                <w:rFonts w:ascii="仿宋" w:eastAsia="仿宋" w:hAnsi="仿宋"/>
                <w:b/>
                <w:color w:val="000000" w:themeColor="text1"/>
                <w:sz w:val="18"/>
                <w:szCs w:val="18"/>
              </w:rPr>
            </w:pPr>
          </w:p>
        </w:tc>
        <w:tc>
          <w:tcPr>
            <w:tcW w:w="1134" w:type="dxa"/>
          </w:tcPr>
          <w:p w:rsidR="008B7C9E" w:rsidRDefault="008B7C9E">
            <w:pPr>
              <w:jc w:val="center"/>
              <w:rPr>
                <w:rFonts w:ascii="仿宋" w:eastAsia="仿宋" w:hAnsi="仿宋"/>
                <w:b/>
                <w:color w:val="000000" w:themeColor="text1"/>
                <w:sz w:val="18"/>
                <w:szCs w:val="18"/>
              </w:rPr>
            </w:pPr>
          </w:p>
        </w:tc>
      </w:tr>
      <w:tr w:rsidR="008B7C9E">
        <w:trPr>
          <w:trHeight w:val="340"/>
        </w:trPr>
        <w:tc>
          <w:tcPr>
            <w:tcW w:w="5246" w:type="dxa"/>
            <w:gridSpan w:val="8"/>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周学时：</w:t>
            </w:r>
          </w:p>
        </w:tc>
        <w:tc>
          <w:tcPr>
            <w:tcW w:w="708"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567" w:type="dxa"/>
            <w:shd w:val="clear" w:color="auto" w:fill="FFFFFF" w:themeFill="background1"/>
            <w:vAlign w:val="center"/>
          </w:tcPr>
          <w:p w:rsidR="008B7C9E" w:rsidRDefault="008B7C9E">
            <w:pPr>
              <w:jc w:val="center"/>
              <w:rPr>
                <w:rFonts w:ascii="仿宋" w:eastAsia="仿宋" w:hAnsi="仿宋"/>
                <w:b/>
                <w:color w:val="000000" w:themeColor="text1"/>
                <w:sz w:val="18"/>
                <w:szCs w:val="18"/>
              </w:rPr>
            </w:pP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27</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28</w:t>
            </w:r>
          </w:p>
        </w:tc>
        <w:tc>
          <w:tcPr>
            <w:tcW w:w="708"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24</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22</w:t>
            </w:r>
          </w:p>
        </w:tc>
        <w:tc>
          <w:tcPr>
            <w:tcW w:w="709" w:type="dxa"/>
            <w:shd w:val="clear" w:color="auto" w:fill="FFFFFF" w:themeFill="background1"/>
            <w:vAlign w:val="center"/>
          </w:tcPr>
          <w:p w:rsidR="008B7C9E" w:rsidRDefault="00FA2870">
            <w:pPr>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20周</w:t>
            </w:r>
          </w:p>
        </w:tc>
        <w:tc>
          <w:tcPr>
            <w:tcW w:w="709" w:type="dxa"/>
            <w:shd w:val="clear" w:color="auto" w:fill="FFFFFF" w:themeFill="background1"/>
            <w:vAlign w:val="center"/>
          </w:tcPr>
          <w:p w:rsidR="008B7C9E" w:rsidRDefault="00FA2870">
            <w:pPr>
              <w:jc w:val="center"/>
              <w:rPr>
                <w:rFonts w:ascii="仿宋" w:eastAsia="仿宋" w:hAnsi="仿宋" w:cs="宋体"/>
                <w:b/>
                <w:color w:val="000000" w:themeColor="text1"/>
                <w:sz w:val="18"/>
                <w:szCs w:val="18"/>
              </w:rPr>
            </w:pPr>
            <w:r>
              <w:rPr>
                <w:rFonts w:ascii="仿宋" w:eastAsia="仿宋" w:hAnsi="仿宋" w:hint="eastAsia"/>
                <w:b/>
                <w:color w:val="000000" w:themeColor="text1"/>
                <w:sz w:val="18"/>
                <w:szCs w:val="18"/>
              </w:rPr>
              <w:t>20周</w:t>
            </w:r>
          </w:p>
        </w:tc>
        <w:tc>
          <w:tcPr>
            <w:tcW w:w="1701" w:type="dxa"/>
            <w:shd w:val="clear" w:color="auto" w:fill="FFFFFF" w:themeFill="background1"/>
          </w:tcPr>
          <w:p w:rsidR="008B7C9E" w:rsidRDefault="008B7C9E">
            <w:pPr>
              <w:jc w:val="center"/>
              <w:rPr>
                <w:rFonts w:ascii="仿宋" w:eastAsia="仿宋" w:hAnsi="仿宋"/>
                <w:b/>
                <w:color w:val="000000" w:themeColor="text1"/>
                <w:sz w:val="18"/>
                <w:szCs w:val="18"/>
              </w:rPr>
            </w:pPr>
          </w:p>
        </w:tc>
        <w:tc>
          <w:tcPr>
            <w:tcW w:w="1134" w:type="dxa"/>
          </w:tcPr>
          <w:p w:rsidR="008B7C9E" w:rsidRDefault="008B7C9E">
            <w:pPr>
              <w:jc w:val="center"/>
              <w:rPr>
                <w:rFonts w:ascii="仿宋" w:eastAsia="仿宋" w:hAnsi="仿宋"/>
                <w:b/>
                <w:color w:val="000000" w:themeColor="text1"/>
                <w:sz w:val="18"/>
                <w:szCs w:val="18"/>
              </w:rPr>
            </w:pPr>
          </w:p>
        </w:tc>
      </w:tr>
    </w:tbl>
    <w:p w:rsidR="008B7C9E" w:rsidRDefault="00FA2870">
      <w:pPr>
        <w:rPr>
          <w:rFonts w:eastAsia="黑体"/>
        </w:rPr>
      </w:pPr>
      <w:bookmarkStart w:id="35" w:name="_Toc37417029"/>
      <w:bookmarkStart w:id="36" w:name="_Toc369595075"/>
      <w:r>
        <w:br w:type="page"/>
      </w:r>
    </w:p>
    <w:p w:rsidR="008B7C9E" w:rsidRDefault="008B7C9E">
      <w:pPr>
        <w:pStyle w:val="2"/>
        <w:spacing w:before="0" w:after="0" w:line="240" w:lineRule="auto"/>
        <w:rPr>
          <w:rFonts w:ascii="WRFGAA+ËÎÌå" w:hAnsi="WRFGAA+ËÎÌå" w:cs="WRFGAA+ËÎÌå"/>
          <w:sz w:val="28"/>
        </w:rPr>
        <w:sectPr w:rsidR="008B7C9E">
          <w:footerReference w:type="default" r:id="rId14"/>
          <w:pgSz w:w="16838" w:h="11906" w:orient="landscape"/>
          <w:pgMar w:top="1800" w:right="1440" w:bottom="1800" w:left="1440" w:header="851" w:footer="992" w:gutter="0"/>
          <w:cols w:space="425"/>
          <w:docGrid w:type="lines" w:linePitch="312"/>
        </w:sectPr>
      </w:pPr>
    </w:p>
    <w:p w:rsidR="008B7C9E" w:rsidRDefault="00FA2870">
      <w:pPr>
        <w:widowControl/>
        <w:jc w:val="left"/>
        <w:rPr>
          <w:rFonts w:ascii="WRFGAA+ËÎÌå" w:hAnsi="WRFGAA+ËÎÌå" w:cs="WRFGAA+ËÎÌå"/>
          <w:b/>
          <w:sz w:val="28"/>
        </w:rPr>
      </w:pPr>
      <w:r>
        <w:rPr>
          <w:rFonts w:ascii="WRFGAA+ËÎÌå" w:hAnsi="WRFGAA+ËÎÌå" w:cs="WRFGAA+ËÎÌå" w:hint="eastAsia"/>
          <w:b/>
          <w:sz w:val="28"/>
        </w:rPr>
        <w:lastRenderedPageBreak/>
        <w:t>（二）</w:t>
      </w:r>
      <w:bookmarkStart w:id="37" w:name="_Toc9098"/>
      <w:r>
        <w:rPr>
          <w:rFonts w:ascii="WRFGAA+ËÎÌå" w:hAnsi="WRFGAA+ËÎÌå" w:cs="WRFGAA+ËÎÌå" w:hint="eastAsia"/>
          <w:b/>
          <w:sz w:val="28"/>
        </w:rPr>
        <w:t>学时安排</w:t>
      </w:r>
      <w:bookmarkEnd w:id="37"/>
      <w:r>
        <w:rPr>
          <w:rFonts w:ascii="WRFGAA+ËÎÌå" w:hAnsi="WRFGAA+ËÎÌå" w:cs="WRFGAA+ËÎÌå" w:hint="eastAsia"/>
          <w:b/>
          <w:sz w:val="28"/>
        </w:rPr>
        <w:t>说明</w:t>
      </w:r>
      <w:bookmarkEnd w:id="35"/>
    </w:p>
    <w:p w:rsidR="008B7C9E" w:rsidRDefault="00FA2870">
      <w:pPr>
        <w:adjustRightInd w:val="0"/>
        <w:snapToGrid w:val="0"/>
        <w:ind w:firstLineChars="200" w:firstLine="480"/>
        <w:rPr>
          <w:rFonts w:ascii="仿宋" w:eastAsia="仿宋" w:hAnsi="仿宋" w:cs="华文仿宋"/>
          <w:color w:val="000000" w:themeColor="text1"/>
          <w:sz w:val="24"/>
        </w:rPr>
      </w:pPr>
      <w:bookmarkStart w:id="38" w:name="_Toc37417030"/>
      <w:r>
        <w:rPr>
          <w:rFonts w:ascii="仿宋" w:eastAsia="仿宋" w:hAnsi="仿宋" w:cs="华文仿宋" w:hint="eastAsia"/>
          <w:sz w:val="24"/>
        </w:rPr>
        <w:t>1、</w:t>
      </w:r>
      <w:r>
        <w:rPr>
          <w:rFonts w:ascii="仿宋" w:eastAsia="仿宋" w:hAnsi="仿宋" w:cs="华文仿宋" w:hint="eastAsia"/>
          <w:color w:val="000000" w:themeColor="text1"/>
          <w:sz w:val="24"/>
        </w:rPr>
        <w:t>学年教学时间实际安排，第一</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hint="eastAsia"/>
          <w:color w:val="000000" w:themeColor="text1"/>
          <w:sz w:val="24"/>
        </w:rPr>
        <w:t>27学时，第二</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hint="eastAsia"/>
          <w:color w:val="000000" w:themeColor="text1"/>
          <w:sz w:val="24"/>
        </w:rPr>
        <w:t>28学时，第三</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hint="eastAsia"/>
          <w:color w:val="000000" w:themeColor="text1"/>
          <w:sz w:val="24"/>
        </w:rPr>
        <w:t>24学时，第四</w:t>
      </w:r>
      <w:proofErr w:type="gramStart"/>
      <w:r>
        <w:rPr>
          <w:rFonts w:ascii="仿宋" w:eastAsia="仿宋" w:hAnsi="仿宋" w:cs="华文仿宋" w:hint="eastAsia"/>
          <w:color w:val="000000" w:themeColor="text1"/>
          <w:sz w:val="24"/>
        </w:rPr>
        <w:t>学期周</w:t>
      </w:r>
      <w:proofErr w:type="gramEnd"/>
      <w:r>
        <w:rPr>
          <w:rFonts w:ascii="仿宋" w:eastAsia="仿宋" w:hAnsi="仿宋" w:cs="华文仿宋" w:hint="eastAsia"/>
          <w:color w:val="000000" w:themeColor="text1"/>
          <w:sz w:val="24"/>
        </w:rPr>
        <w:t>22学时；第五学期安排理实一体化课程4周课、形势与政策8节、认识实习2周、学训8周、岗位实习6周，共计20周 464学时。第六学期为岗位实习，其中包括岗位实习18周，毕业设计2周，合计480 学时。三年总共为2810学时。</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color w:val="000000" w:themeColor="text1"/>
          <w:sz w:val="24"/>
        </w:rPr>
        <w:t>2、学分与学时的换算。18学时计</w:t>
      </w:r>
      <w:r>
        <w:rPr>
          <w:rFonts w:ascii="仿宋" w:eastAsia="仿宋" w:hAnsi="仿宋" w:cs="华文仿宋" w:hint="eastAsia"/>
          <w:sz w:val="24"/>
        </w:rPr>
        <w:t>为1个学分，总学分145学分。</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3、公共基础课程学时830占总学时的30%。选修课课时</w:t>
      </w:r>
      <w:proofErr w:type="gramStart"/>
      <w:r>
        <w:rPr>
          <w:rFonts w:ascii="仿宋" w:eastAsia="仿宋" w:hAnsi="仿宋" w:cs="华文仿宋" w:hint="eastAsia"/>
          <w:sz w:val="24"/>
        </w:rPr>
        <w:t>占教学总</w:t>
      </w:r>
      <w:proofErr w:type="gramEnd"/>
      <w:r>
        <w:rPr>
          <w:rFonts w:ascii="仿宋" w:eastAsia="仿宋" w:hAnsi="仿宋" w:cs="华文仿宋" w:hint="eastAsia"/>
          <w:sz w:val="24"/>
        </w:rPr>
        <w:t>学时的10.25%。</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4、岗位实习时间为6个月。</w:t>
      </w:r>
    </w:p>
    <w:p w:rsidR="008B7C9E" w:rsidRDefault="00FA2870">
      <w:pPr>
        <w:pStyle w:val="2"/>
        <w:spacing w:before="0" w:after="0" w:line="240" w:lineRule="auto"/>
        <w:rPr>
          <w:rFonts w:ascii="WRFGAA+ËÎÌå" w:hAnsi="WRFGAA+ËÎÌå" w:cs="WRFGAA+ËÎÌå"/>
          <w:sz w:val="28"/>
        </w:rPr>
      </w:pPr>
      <w:bookmarkStart w:id="39" w:name="_Toc27043"/>
      <w:r>
        <w:rPr>
          <w:rFonts w:ascii="WRFGAA+ËÎÌå" w:hAnsi="WRFGAA+ËÎÌå" w:cs="WRFGAA+ËÎÌå" w:hint="eastAsia"/>
          <w:sz w:val="28"/>
        </w:rPr>
        <w:t>（三）课程结构学时比例</w:t>
      </w:r>
      <w:bookmarkEnd w:id="36"/>
      <w:bookmarkEnd w:id="38"/>
      <w:bookmarkEnd w:id="39"/>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1"/>
        <w:gridCol w:w="992"/>
        <w:gridCol w:w="992"/>
        <w:gridCol w:w="709"/>
        <w:gridCol w:w="992"/>
        <w:gridCol w:w="992"/>
        <w:gridCol w:w="993"/>
        <w:gridCol w:w="992"/>
      </w:tblGrid>
      <w:tr w:rsidR="008B7C9E">
        <w:trPr>
          <w:trHeight w:val="567"/>
        </w:trPr>
        <w:tc>
          <w:tcPr>
            <w:tcW w:w="1384" w:type="dxa"/>
            <w:vMerge w:val="restart"/>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课程类别</w:t>
            </w:r>
          </w:p>
        </w:tc>
        <w:tc>
          <w:tcPr>
            <w:tcW w:w="851" w:type="dxa"/>
            <w:vMerge w:val="restart"/>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课程性质</w:t>
            </w:r>
          </w:p>
        </w:tc>
        <w:tc>
          <w:tcPr>
            <w:tcW w:w="992" w:type="dxa"/>
            <w:vMerge w:val="restart"/>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vMerge w:val="restart"/>
            <w:vAlign w:val="center"/>
          </w:tcPr>
          <w:p w:rsidR="008B7C9E" w:rsidRDefault="00FA2870">
            <w:pPr>
              <w:adjustRightInd w:val="0"/>
              <w:snapToGrid w:val="0"/>
              <w:rPr>
                <w:rFonts w:ascii="仿宋" w:eastAsia="仿宋" w:hAnsi="仿宋" w:cs="华文仿宋"/>
                <w:b/>
                <w:sz w:val="24"/>
              </w:rPr>
            </w:pPr>
            <w:r>
              <w:rPr>
                <w:rFonts w:ascii="仿宋" w:eastAsia="仿宋" w:hAnsi="仿宋" w:cs="华文仿宋" w:hint="eastAsia"/>
                <w:b/>
                <w:sz w:val="24"/>
              </w:rPr>
              <w:t>比例</w:t>
            </w:r>
          </w:p>
        </w:tc>
        <w:tc>
          <w:tcPr>
            <w:tcW w:w="709" w:type="dxa"/>
            <w:vMerge w:val="restart"/>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b/>
                <w:sz w:val="24"/>
              </w:rPr>
              <w:t>学分</w:t>
            </w:r>
          </w:p>
        </w:tc>
        <w:tc>
          <w:tcPr>
            <w:tcW w:w="1984" w:type="dxa"/>
            <w:gridSpan w:val="2"/>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理论教学学时</w:t>
            </w:r>
          </w:p>
        </w:tc>
        <w:tc>
          <w:tcPr>
            <w:tcW w:w="1985" w:type="dxa"/>
            <w:gridSpan w:val="2"/>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实践教学学时</w:t>
            </w:r>
          </w:p>
        </w:tc>
      </w:tr>
      <w:tr w:rsidR="008B7C9E">
        <w:trPr>
          <w:trHeight w:val="567"/>
        </w:trPr>
        <w:tc>
          <w:tcPr>
            <w:tcW w:w="1384" w:type="dxa"/>
            <w:vMerge/>
            <w:vAlign w:val="center"/>
          </w:tcPr>
          <w:p w:rsidR="008B7C9E" w:rsidRDefault="008B7C9E">
            <w:pPr>
              <w:adjustRightInd w:val="0"/>
              <w:snapToGrid w:val="0"/>
              <w:jc w:val="center"/>
              <w:rPr>
                <w:rFonts w:ascii="仿宋" w:eastAsia="仿宋" w:hAnsi="仿宋" w:cs="华文仿宋"/>
                <w:b/>
                <w:sz w:val="24"/>
              </w:rPr>
            </w:pPr>
          </w:p>
        </w:tc>
        <w:tc>
          <w:tcPr>
            <w:tcW w:w="851" w:type="dxa"/>
            <w:vMerge/>
            <w:vAlign w:val="center"/>
          </w:tcPr>
          <w:p w:rsidR="008B7C9E" w:rsidRDefault="008B7C9E">
            <w:pPr>
              <w:adjustRightInd w:val="0"/>
              <w:snapToGrid w:val="0"/>
              <w:jc w:val="center"/>
              <w:rPr>
                <w:rFonts w:ascii="仿宋" w:eastAsia="仿宋" w:hAnsi="仿宋" w:cs="华文仿宋"/>
                <w:b/>
                <w:sz w:val="24"/>
              </w:rPr>
            </w:pPr>
          </w:p>
        </w:tc>
        <w:tc>
          <w:tcPr>
            <w:tcW w:w="992" w:type="dxa"/>
            <w:vMerge/>
            <w:vAlign w:val="center"/>
          </w:tcPr>
          <w:p w:rsidR="008B7C9E" w:rsidRDefault="008B7C9E">
            <w:pPr>
              <w:adjustRightInd w:val="0"/>
              <w:snapToGrid w:val="0"/>
              <w:jc w:val="center"/>
              <w:rPr>
                <w:rFonts w:ascii="仿宋" w:eastAsia="仿宋" w:hAnsi="仿宋" w:cs="华文仿宋"/>
                <w:b/>
                <w:sz w:val="24"/>
              </w:rPr>
            </w:pPr>
          </w:p>
        </w:tc>
        <w:tc>
          <w:tcPr>
            <w:tcW w:w="992" w:type="dxa"/>
            <w:vMerge/>
            <w:vAlign w:val="center"/>
          </w:tcPr>
          <w:p w:rsidR="008B7C9E" w:rsidRDefault="008B7C9E">
            <w:pPr>
              <w:adjustRightInd w:val="0"/>
              <w:snapToGrid w:val="0"/>
              <w:jc w:val="center"/>
              <w:rPr>
                <w:rFonts w:ascii="仿宋" w:eastAsia="仿宋" w:hAnsi="仿宋" w:cs="华文仿宋"/>
                <w:b/>
                <w:sz w:val="24"/>
              </w:rPr>
            </w:pPr>
          </w:p>
        </w:tc>
        <w:tc>
          <w:tcPr>
            <w:tcW w:w="709" w:type="dxa"/>
            <w:vMerge/>
            <w:vAlign w:val="center"/>
          </w:tcPr>
          <w:p w:rsidR="008B7C9E" w:rsidRDefault="008B7C9E">
            <w:pPr>
              <w:adjustRightInd w:val="0"/>
              <w:snapToGrid w:val="0"/>
              <w:jc w:val="center"/>
              <w:rPr>
                <w:rFonts w:ascii="仿宋" w:eastAsia="仿宋" w:hAnsi="仿宋" w:cs="华文仿宋"/>
                <w:b/>
                <w:sz w:val="24"/>
              </w:rPr>
            </w:pPr>
          </w:p>
        </w:tc>
        <w:tc>
          <w:tcPr>
            <w:tcW w:w="992" w:type="dxa"/>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c>
          <w:tcPr>
            <w:tcW w:w="993" w:type="dxa"/>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vAlign w:val="center"/>
          </w:tcPr>
          <w:p w:rsidR="008B7C9E" w:rsidRDefault="00FA2870">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r>
      <w:tr w:rsidR="008B7C9E">
        <w:trPr>
          <w:trHeight w:val="567"/>
        </w:trPr>
        <w:tc>
          <w:tcPr>
            <w:tcW w:w="1384" w:type="dxa"/>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公共学习领域</w:t>
            </w:r>
          </w:p>
        </w:tc>
        <w:tc>
          <w:tcPr>
            <w:tcW w:w="851" w:type="dxa"/>
            <w:vAlign w:val="center"/>
          </w:tcPr>
          <w:p w:rsidR="008B7C9E" w:rsidRDefault="00FA2870">
            <w:pPr>
              <w:adjustRightInd w:val="0"/>
              <w:snapToGrid w:val="0"/>
              <w:jc w:val="left"/>
              <w:rPr>
                <w:rFonts w:ascii="仿宋" w:eastAsia="仿宋" w:hAnsi="仿宋" w:cs="华文仿宋"/>
                <w:sz w:val="24"/>
              </w:rPr>
            </w:pPr>
            <w:r>
              <w:rPr>
                <w:rFonts w:ascii="仿宋" w:eastAsia="仿宋" w:hAnsi="仿宋" w:cs="华文仿宋"/>
                <w:sz w:val="24"/>
              </w:rPr>
              <w:t>必修</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758</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26.97%</w:t>
            </w:r>
          </w:p>
        </w:tc>
        <w:tc>
          <w:tcPr>
            <w:tcW w:w="709" w:type="dxa"/>
            <w:vAlign w:val="center"/>
          </w:tcPr>
          <w:p w:rsidR="008B7C9E" w:rsidRDefault="00FA2870">
            <w:pPr>
              <w:adjustRightInd w:val="0"/>
              <w:snapToGrid w:val="0"/>
              <w:jc w:val="right"/>
              <w:rPr>
                <w:rFonts w:ascii="仿宋" w:eastAsia="仿宋" w:hAnsi="仿宋" w:cs="华文仿宋"/>
                <w:sz w:val="24"/>
              </w:rPr>
            </w:pPr>
            <w:r>
              <w:rPr>
                <w:rFonts w:ascii="仿宋" w:eastAsia="仿宋" w:hAnsi="仿宋" w:cs="华文仿宋" w:hint="eastAsia"/>
                <w:sz w:val="24"/>
              </w:rPr>
              <w:t>43</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516</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18．36%</w:t>
            </w:r>
          </w:p>
        </w:tc>
        <w:tc>
          <w:tcPr>
            <w:tcW w:w="993"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242</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8.61%</w:t>
            </w:r>
          </w:p>
        </w:tc>
      </w:tr>
      <w:tr w:rsidR="008B7C9E">
        <w:trPr>
          <w:trHeight w:val="567"/>
        </w:trPr>
        <w:tc>
          <w:tcPr>
            <w:tcW w:w="1384" w:type="dxa"/>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sz w:val="24"/>
              </w:rPr>
              <w:t>基本能力学习领域</w:t>
            </w:r>
          </w:p>
        </w:tc>
        <w:tc>
          <w:tcPr>
            <w:tcW w:w="851" w:type="dxa"/>
            <w:vAlign w:val="center"/>
          </w:tcPr>
          <w:p w:rsidR="008B7C9E" w:rsidRDefault="00FA2870">
            <w:pPr>
              <w:adjustRightInd w:val="0"/>
              <w:snapToGrid w:val="0"/>
              <w:jc w:val="left"/>
              <w:rPr>
                <w:rFonts w:ascii="仿宋" w:eastAsia="仿宋" w:hAnsi="仿宋" w:cs="华文仿宋"/>
                <w:sz w:val="24"/>
              </w:rPr>
            </w:pPr>
            <w:r>
              <w:rPr>
                <w:rFonts w:ascii="仿宋" w:eastAsia="仿宋" w:hAnsi="仿宋" w:cs="华文仿宋"/>
                <w:sz w:val="24"/>
              </w:rPr>
              <w:t>必修</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252</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8.97%</w:t>
            </w:r>
          </w:p>
        </w:tc>
        <w:tc>
          <w:tcPr>
            <w:tcW w:w="709" w:type="dxa"/>
            <w:vAlign w:val="center"/>
          </w:tcPr>
          <w:p w:rsidR="008B7C9E" w:rsidRDefault="00FA2870">
            <w:pPr>
              <w:adjustRightInd w:val="0"/>
              <w:snapToGrid w:val="0"/>
              <w:jc w:val="right"/>
              <w:rPr>
                <w:rFonts w:ascii="仿宋" w:eastAsia="仿宋" w:hAnsi="仿宋" w:cs="华文仿宋"/>
                <w:sz w:val="24"/>
              </w:rPr>
            </w:pPr>
            <w:r>
              <w:rPr>
                <w:rFonts w:ascii="仿宋" w:eastAsia="仿宋" w:hAnsi="仿宋" w:cs="华文仿宋" w:hint="eastAsia"/>
                <w:sz w:val="24"/>
              </w:rPr>
              <w:t>14</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96</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3.42%</w:t>
            </w:r>
          </w:p>
        </w:tc>
        <w:tc>
          <w:tcPr>
            <w:tcW w:w="993"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156</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5.55%</w:t>
            </w:r>
          </w:p>
        </w:tc>
      </w:tr>
      <w:tr w:rsidR="008B7C9E">
        <w:trPr>
          <w:trHeight w:val="567"/>
        </w:trPr>
        <w:tc>
          <w:tcPr>
            <w:tcW w:w="1384" w:type="dxa"/>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sz w:val="24"/>
              </w:rPr>
              <w:t>岗位能力学习领域</w:t>
            </w:r>
          </w:p>
        </w:tc>
        <w:tc>
          <w:tcPr>
            <w:tcW w:w="851" w:type="dxa"/>
            <w:vAlign w:val="center"/>
          </w:tcPr>
          <w:p w:rsidR="008B7C9E" w:rsidRDefault="00FA2870">
            <w:pPr>
              <w:adjustRightInd w:val="0"/>
              <w:snapToGrid w:val="0"/>
              <w:jc w:val="left"/>
              <w:rPr>
                <w:rFonts w:ascii="仿宋" w:eastAsia="仿宋" w:hAnsi="仿宋" w:cs="华文仿宋"/>
                <w:sz w:val="24"/>
              </w:rPr>
            </w:pPr>
            <w:r>
              <w:rPr>
                <w:rFonts w:ascii="仿宋" w:eastAsia="仿宋" w:hAnsi="仿宋" w:cs="华文仿宋" w:hint="eastAsia"/>
                <w:sz w:val="24"/>
              </w:rPr>
              <w:t>必修</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648</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23.06%</w:t>
            </w:r>
          </w:p>
        </w:tc>
        <w:tc>
          <w:tcPr>
            <w:tcW w:w="709" w:type="dxa"/>
            <w:vAlign w:val="center"/>
          </w:tcPr>
          <w:p w:rsidR="008B7C9E" w:rsidRDefault="00FA2870">
            <w:pPr>
              <w:adjustRightInd w:val="0"/>
              <w:snapToGrid w:val="0"/>
              <w:jc w:val="right"/>
              <w:rPr>
                <w:rFonts w:ascii="仿宋" w:eastAsia="仿宋" w:hAnsi="仿宋" w:cs="华文仿宋"/>
                <w:sz w:val="24"/>
              </w:rPr>
            </w:pPr>
            <w:r>
              <w:rPr>
                <w:rFonts w:ascii="仿宋" w:eastAsia="仿宋" w:hAnsi="仿宋" w:cs="华文仿宋" w:hint="eastAsia"/>
                <w:sz w:val="24"/>
              </w:rPr>
              <w:t>36</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278</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9.89%</w:t>
            </w:r>
          </w:p>
        </w:tc>
        <w:tc>
          <w:tcPr>
            <w:tcW w:w="993"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370</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13.17%</w:t>
            </w:r>
          </w:p>
        </w:tc>
      </w:tr>
      <w:tr w:rsidR="008B7C9E">
        <w:trPr>
          <w:trHeight w:val="567"/>
        </w:trPr>
        <w:tc>
          <w:tcPr>
            <w:tcW w:w="1384" w:type="dxa"/>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sz w:val="24"/>
              </w:rPr>
              <w:t>综合能力学习领域</w:t>
            </w:r>
          </w:p>
        </w:tc>
        <w:tc>
          <w:tcPr>
            <w:tcW w:w="851" w:type="dxa"/>
            <w:vAlign w:val="center"/>
          </w:tcPr>
          <w:p w:rsidR="008B7C9E" w:rsidRDefault="00FA2870">
            <w:pPr>
              <w:adjustRightInd w:val="0"/>
              <w:snapToGrid w:val="0"/>
              <w:jc w:val="left"/>
              <w:rPr>
                <w:rFonts w:ascii="仿宋" w:eastAsia="仿宋" w:hAnsi="仿宋" w:cs="华文仿宋"/>
                <w:sz w:val="24"/>
              </w:rPr>
            </w:pPr>
            <w:r>
              <w:rPr>
                <w:rFonts w:ascii="仿宋" w:eastAsia="仿宋" w:hAnsi="仿宋" w:cs="华文仿宋"/>
                <w:sz w:val="24"/>
              </w:rPr>
              <w:t>必修</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864</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30.75%</w:t>
            </w:r>
          </w:p>
        </w:tc>
        <w:tc>
          <w:tcPr>
            <w:tcW w:w="709" w:type="dxa"/>
            <w:vAlign w:val="center"/>
          </w:tcPr>
          <w:p w:rsidR="008B7C9E" w:rsidRDefault="00FA2870">
            <w:pPr>
              <w:adjustRightInd w:val="0"/>
              <w:snapToGrid w:val="0"/>
              <w:jc w:val="right"/>
              <w:rPr>
                <w:rFonts w:ascii="仿宋" w:eastAsia="仿宋" w:hAnsi="仿宋" w:cs="华文仿宋"/>
                <w:sz w:val="24"/>
              </w:rPr>
            </w:pPr>
            <w:r>
              <w:rPr>
                <w:rFonts w:ascii="仿宋" w:eastAsia="仿宋" w:hAnsi="仿宋" w:cs="华文仿宋" w:hint="eastAsia"/>
                <w:sz w:val="24"/>
              </w:rPr>
              <w:t>36</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24</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0.86%</w:t>
            </w:r>
          </w:p>
        </w:tc>
        <w:tc>
          <w:tcPr>
            <w:tcW w:w="993"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840</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29.89%</w:t>
            </w:r>
          </w:p>
        </w:tc>
      </w:tr>
      <w:tr w:rsidR="008B7C9E">
        <w:trPr>
          <w:trHeight w:val="567"/>
        </w:trPr>
        <w:tc>
          <w:tcPr>
            <w:tcW w:w="1384" w:type="dxa"/>
            <w:vAlign w:val="center"/>
          </w:tcPr>
          <w:p w:rsidR="008B7C9E" w:rsidRDefault="00FA2870">
            <w:pPr>
              <w:adjustRightInd w:val="0"/>
              <w:snapToGrid w:val="0"/>
              <w:jc w:val="center"/>
              <w:rPr>
                <w:rFonts w:ascii="仿宋" w:eastAsia="仿宋" w:hAnsi="仿宋" w:cs="华文仿宋"/>
                <w:sz w:val="24"/>
              </w:rPr>
            </w:pPr>
            <w:r>
              <w:rPr>
                <w:rFonts w:ascii="仿宋" w:eastAsia="仿宋" w:hAnsi="仿宋" w:cs="华文仿宋" w:hint="eastAsia"/>
                <w:sz w:val="24"/>
              </w:rPr>
              <w:t>拓展能力学习领域</w:t>
            </w:r>
          </w:p>
        </w:tc>
        <w:tc>
          <w:tcPr>
            <w:tcW w:w="851" w:type="dxa"/>
            <w:vAlign w:val="center"/>
          </w:tcPr>
          <w:p w:rsidR="008B7C9E" w:rsidRDefault="00FA2870">
            <w:pPr>
              <w:adjustRightInd w:val="0"/>
              <w:snapToGrid w:val="0"/>
              <w:jc w:val="left"/>
              <w:rPr>
                <w:rFonts w:ascii="仿宋" w:eastAsia="仿宋" w:hAnsi="仿宋" w:cs="华文仿宋"/>
                <w:sz w:val="24"/>
              </w:rPr>
            </w:pPr>
            <w:r>
              <w:rPr>
                <w:rFonts w:ascii="仿宋" w:eastAsia="仿宋" w:hAnsi="仿宋" w:cs="华文仿宋"/>
                <w:sz w:val="24"/>
              </w:rPr>
              <w:t>选修</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288</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10.25%</w:t>
            </w:r>
          </w:p>
        </w:tc>
        <w:tc>
          <w:tcPr>
            <w:tcW w:w="709" w:type="dxa"/>
            <w:vAlign w:val="center"/>
          </w:tcPr>
          <w:p w:rsidR="008B7C9E" w:rsidRDefault="00FA2870">
            <w:pPr>
              <w:adjustRightInd w:val="0"/>
              <w:snapToGrid w:val="0"/>
              <w:jc w:val="right"/>
              <w:rPr>
                <w:rFonts w:ascii="仿宋" w:eastAsia="仿宋" w:hAnsi="仿宋" w:cs="华文仿宋"/>
                <w:sz w:val="24"/>
              </w:rPr>
            </w:pPr>
            <w:r>
              <w:rPr>
                <w:rFonts w:ascii="仿宋" w:eastAsia="仿宋" w:hAnsi="仿宋" w:cs="华文仿宋" w:hint="eastAsia"/>
                <w:sz w:val="24"/>
              </w:rPr>
              <w:t>16</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149</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5.30%</w:t>
            </w:r>
          </w:p>
        </w:tc>
        <w:tc>
          <w:tcPr>
            <w:tcW w:w="993"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139</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4．95%</w:t>
            </w:r>
          </w:p>
        </w:tc>
      </w:tr>
      <w:tr w:rsidR="008B7C9E">
        <w:trPr>
          <w:trHeight w:val="567"/>
        </w:trPr>
        <w:tc>
          <w:tcPr>
            <w:tcW w:w="2235" w:type="dxa"/>
            <w:gridSpan w:val="2"/>
            <w:vAlign w:val="center"/>
          </w:tcPr>
          <w:p w:rsidR="008B7C9E" w:rsidRDefault="00FA2870">
            <w:pPr>
              <w:adjustRightInd w:val="0"/>
              <w:snapToGrid w:val="0"/>
              <w:ind w:firstLineChars="350" w:firstLine="840"/>
              <w:jc w:val="left"/>
              <w:rPr>
                <w:rFonts w:ascii="仿宋" w:eastAsia="仿宋" w:hAnsi="仿宋" w:cs="华文仿宋"/>
                <w:sz w:val="24"/>
              </w:rPr>
            </w:pPr>
            <w:r>
              <w:rPr>
                <w:rFonts w:ascii="仿宋" w:eastAsia="仿宋" w:hAnsi="仿宋" w:cs="华文仿宋" w:hint="eastAsia"/>
                <w:sz w:val="24"/>
              </w:rPr>
              <w:t>总计</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2810</w:t>
            </w:r>
          </w:p>
        </w:tc>
        <w:tc>
          <w:tcPr>
            <w:tcW w:w="992" w:type="dxa"/>
            <w:vAlign w:val="center"/>
          </w:tcPr>
          <w:p w:rsidR="008B7C9E" w:rsidRDefault="00FA2870">
            <w:pPr>
              <w:adjustRightInd w:val="0"/>
              <w:snapToGrid w:val="0"/>
              <w:jc w:val="right"/>
              <w:rPr>
                <w:rFonts w:ascii="仿宋" w:eastAsia="仿宋" w:hAnsi="仿宋" w:cs="华文仿宋"/>
                <w:sz w:val="24"/>
              </w:rPr>
            </w:pPr>
            <w:r>
              <w:rPr>
                <w:rFonts w:ascii="仿宋" w:eastAsia="仿宋" w:hAnsi="仿宋" w:cs="华文仿宋" w:hint="eastAsia"/>
                <w:sz w:val="24"/>
              </w:rPr>
              <w:t>100%</w:t>
            </w:r>
          </w:p>
        </w:tc>
        <w:tc>
          <w:tcPr>
            <w:tcW w:w="709"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145</w:t>
            </w:r>
          </w:p>
        </w:tc>
        <w:tc>
          <w:tcPr>
            <w:tcW w:w="992" w:type="dxa"/>
            <w:vAlign w:val="center"/>
          </w:tcPr>
          <w:p w:rsidR="008B7C9E" w:rsidRDefault="00FA2870">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1063</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37.83%</w:t>
            </w:r>
          </w:p>
        </w:tc>
        <w:tc>
          <w:tcPr>
            <w:tcW w:w="993"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1747</w:t>
            </w:r>
          </w:p>
        </w:tc>
        <w:tc>
          <w:tcPr>
            <w:tcW w:w="992" w:type="dxa"/>
            <w:vAlign w:val="center"/>
          </w:tcPr>
          <w:p w:rsidR="008B7C9E" w:rsidRDefault="00FA2870">
            <w:pPr>
              <w:jc w:val="right"/>
              <w:rPr>
                <w:rFonts w:ascii="仿宋" w:eastAsia="仿宋" w:hAnsi="仿宋" w:cs="宋体"/>
                <w:sz w:val="24"/>
              </w:rPr>
            </w:pPr>
            <w:r>
              <w:rPr>
                <w:rFonts w:ascii="仿宋" w:eastAsia="仿宋" w:hAnsi="仿宋" w:cs="宋体" w:hint="eastAsia"/>
                <w:sz w:val="24"/>
              </w:rPr>
              <w:t>62.17%</w:t>
            </w:r>
          </w:p>
        </w:tc>
      </w:tr>
    </w:tbl>
    <w:p w:rsidR="008B7C9E" w:rsidRDefault="00FA2870">
      <w:pPr>
        <w:pStyle w:val="2"/>
        <w:spacing w:before="0" w:after="0" w:line="240" w:lineRule="auto"/>
        <w:rPr>
          <w:rFonts w:ascii="WRFGAA+ËÎÌå" w:hAnsi="WRFGAA+ËÎÌå" w:cs="WRFGAA+ËÎÌå"/>
          <w:sz w:val="28"/>
        </w:rPr>
      </w:pPr>
      <w:bookmarkStart w:id="40" w:name="_Toc25547"/>
      <w:bookmarkStart w:id="41" w:name="_Toc37417031"/>
      <w:r>
        <w:rPr>
          <w:rFonts w:ascii="WRFGAA+ËÎÌå" w:hAnsi="WRFGAA+ËÎÌå" w:cs="WRFGAA+ËÎÌå" w:hint="eastAsia"/>
          <w:sz w:val="28"/>
        </w:rPr>
        <w:t>（四）教学环节分配表</w:t>
      </w:r>
      <w:bookmarkEnd w:id="40"/>
      <w:bookmarkEnd w:id="41"/>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0"/>
        <w:gridCol w:w="719"/>
        <w:gridCol w:w="714"/>
        <w:gridCol w:w="713"/>
        <w:gridCol w:w="714"/>
        <w:gridCol w:w="703"/>
        <w:gridCol w:w="764"/>
        <w:gridCol w:w="1019"/>
        <w:gridCol w:w="1029"/>
        <w:gridCol w:w="1134"/>
      </w:tblGrid>
      <w:tr w:rsidR="008B7C9E">
        <w:trPr>
          <w:trHeight w:val="993"/>
        </w:trPr>
        <w:tc>
          <w:tcPr>
            <w:tcW w:w="1280" w:type="dxa"/>
            <w:noWrap/>
            <w:vAlign w:val="center"/>
          </w:tcPr>
          <w:p w:rsidR="008B7C9E" w:rsidRDefault="00F82503">
            <w:pPr>
              <w:pStyle w:val="affe"/>
              <w:spacing w:line="240" w:lineRule="auto"/>
              <w:ind w:rightChars="-39" w:right="-82"/>
              <w:rPr>
                <w:rFonts w:ascii="仿宋" w:eastAsia="仿宋" w:hAnsi="仿宋" w:cs="仿宋"/>
                <w:b w:val="0"/>
                <w:bCs w:val="0"/>
                <w:sz w:val="24"/>
                <w:szCs w:val="24"/>
              </w:rPr>
            </w:pPr>
            <w:r>
              <w:rPr>
                <w:rFonts w:ascii="仿宋" w:eastAsia="仿宋" w:hAnsi="仿宋" w:cs="仿宋"/>
                <w:sz w:val="24"/>
                <w:szCs w:val="24"/>
              </w:rPr>
              <w:pict>
                <v:line id="_x0000_s1068" style="position:absolute;left:0;text-align:left;z-index:251659264;mso-width-relative:page;mso-height-relative:page" from=".5pt,.6pt" to="69pt,51.95pt" o:gfxdata="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7tgrj0AAAAAUBAAAPAAAAAAAAAAEAIAAAACIAAABkcnMv&#10;ZG93bnJldi54bWxQSwECFAAUAAAACACHTuJAjkVePtIBAABwAwAADgAAAAAAAAABACAAAAAfAQAA&#10;ZHJzL2Uyb0RvYy54bWxQSwUGAAAAAAYABgBZAQAAYwUAAAAA&#10;" strokeweight=".5pt"/>
              </w:pict>
            </w:r>
            <w:r w:rsidR="00FA2870">
              <w:rPr>
                <w:rFonts w:ascii="仿宋" w:eastAsia="仿宋" w:hAnsi="仿宋" w:cs="仿宋" w:hint="eastAsia"/>
                <w:b w:val="0"/>
                <w:bCs w:val="0"/>
                <w:sz w:val="24"/>
                <w:szCs w:val="24"/>
              </w:rPr>
              <w:t>教学活动</w:t>
            </w:r>
          </w:p>
          <w:p w:rsidR="008B7C9E" w:rsidRDefault="00FA2870">
            <w:pPr>
              <w:pStyle w:val="affe"/>
              <w:spacing w:line="240" w:lineRule="auto"/>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719"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入学</w:t>
            </w:r>
          </w:p>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714"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社会</w:t>
            </w:r>
          </w:p>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713"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认识</w:t>
            </w:r>
          </w:p>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14"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综合</w:t>
            </w:r>
          </w:p>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703" w:type="dxa"/>
            <w:vAlign w:val="center"/>
          </w:tcPr>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764" w:type="dxa"/>
            <w:noWrap/>
            <w:vAlign w:val="center"/>
          </w:tcPr>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1019" w:type="dxa"/>
            <w:noWrap/>
            <w:vAlign w:val="center"/>
          </w:tcPr>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理实教</w:t>
            </w:r>
          </w:p>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1029" w:type="dxa"/>
          </w:tcPr>
          <w:p w:rsidR="008B7C9E" w:rsidRDefault="008B7C9E">
            <w:pPr>
              <w:pStyle w:val="affe"/>
              <w:spacing w:line="240" w:lineRule="auto"/>
              <w:ind w:rightChars="-39" w:right="-82"/>
              <w:rPr>
                <w:rFonts w:ascii="仿宋" w:eastAsia="仿宋" w:hAnsi="仿宋" w:cs="仿宋"/>
                <w:b w:val="0"/>
                <w:bCs w:val="0"/>
                <w:sz w:val="24"/>
                <w:szCs w:val="24"/>
              </w:rPr>
            </w:pPr>
          </w:p>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1134" w:type="dxa"/>
            <w:vAlign w:val="center"/>
          </w:tcPr>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rsidR="008B7C9E" w:rsidRDefault="00FA2870">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8B7C9E">
        <w:trPr>
          <w:trHeight w:val="403"/>
        </w:trPr>
        <w:tc>
          <w:tcPr>
            <w:tcW w:w="1280"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719"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14"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13"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03" w:type="dxa"/>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6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1019"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15</w:t>
            </w:r>
          </w:p>
        </w:tc>
        <w:tc>
          <w:tcPr>
            <w:tcW w:w="1029" w:type="dxa"/>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8B7C9E">
        <w:trPr>
          <w:trHeight w:val="403"/>
        </w:trPr>
        <w:tc>
          <w:tcPr>
            <w:tcW w:w="1280"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719"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3"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1.5</w:t>
            </w:r>
          </w:p>
        </w:tc>
        <w:tc>
          <w:tcPr>
            <w:tcW w:w="703" w:type="dxa"/>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6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1019"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16.5</w:t>
            </w:r>
          </w:p>
        </w:tc>
        <w:tc>
          <w:tcPr>
            <w:tcW w:w="1029" w:type="dxa"/>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8B7C9E">
        <w:trPr>
          <w:trHeight w:val="403"/>
        </w:trPr>
        <w:tc>
          <w:tcPr>
            <w:tcW w:w="1280"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719"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3"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4.5</w:t>
            </w:r>
          </w:p>
        </w:tc>
        <w:tc>
          <w:tcPr>
            <w:tcW w:w="703" w:type="dxa"/>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6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1019"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13.5</w:t>
            </w:r>
          </w:p>
        </w:tc>
        <w:tc>
          <w:tcPr>
            <w:tcW w:w="1029" w:type="dxa"/>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8B7C9E">
        <w:trPr>
          <w:trHeight w:val="403"/>
        </w:trPr>
        <w:tc>
          <w:tcPr>
            <w:tcW w:w="1280"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719"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3" w:type="dxa"/>
            <w:noWrap/>
            <w:vAlign w:val="center"/>
          </w:tcPr>
          <w:p w:rsidR="008B7C9E" w:rsidRDefault="008B7C9E">
            <w:pPr>
              <w:pStyle w:val="afff"/>
              <w:spacing w:line="240" w:lineRule="auto"/>
              <w:ind w:rightChars="-39" w:right="-82"/>
              <w:jc w:val="center"/>
              <w:rPr>
                <w:rFonts w:ascii="仿宋" w:eastAsia="仿宋" w:hAnsi="仿宋" w:cs="仿宋"/>
                <w:color w:val="000000" w:themeColor="text1"/>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color w:val="000000" w:themeColor="text1"/>
                <w:sz w:val="24"/>
                <w:szCs w:val="24"/>
              </w:rPr>
            </w:pPr>
          </w:p>
        </w:tc>
        <w:tc>
          <w:tcPr>
            <w:tcW w:w="703" w:type="dxa"/>
            <w:vAlign w:val="center"/>
          </w:tcPr>
          <w:p w:rsidR="008B7C9E" w:rsidRDefault="008B7C9E">
            <w:pPr>
              <w:pStyle w:val="afff"/>
              <w:spacing w:line="240" w:lineRule="auto"/>
              <w:ind w:rightChars="-39" w:right="-82"/>
              <w:jc w:val="center"/>
              <w:rPr>
                <w:rFonts w:ascii="仿宋" w:eastAsia="仿宋" w:hAnsi="仿宋" w:cs="仿宋"/>
                <w:color w:val="000000" w:themeColor="text1"/>
                <w:sz w:val="24"/>
                <w:szCs w:val="24"/>
              </w:rPr>
            </w:pPr>
          </w:p>
        </w:tc>
        <w:tc>
          <w:tcPr>
            <w:tcW w:w="764" w:type="dxa"/>
            <w:noWrap/>
            <w:vAlign w:val="center"/>
          </w:tcPr>
          <w:p w:rsidR="008B7C9E" w:rsidRDefault="008B7C9E">
            <w:pPr>
              <w:pStyle w:val="afff"/>
              <w:spacing w:line="240" w:lineRule="auto"/>
              <w:ind w:rightChars="-39" w:right="-82"/>
              <w:jc w:val="center"/>
              <w:rPr>
                <w:rFonts w:ascii="仿宋" w:eastAsia="仿宋" w:hAnsi="仿宋" w:cs="仿宋"/>
                <w:color w:val="000000" w:themeColor="text1"/>
                <w:sz w:val="24"/>
                <w:szCs w:val="24"/>
              </w:rPr>
            </w:pPr>
          </w:p>
        </w:tc>
        <w:tc>
          <w:tcPr>
            <w:tcW w:w="1019" w:type="dxa"/>
            <w:noWrap/>
            <w:vAlign w:val="center"/>
          </w:tcPr>
          <w:p w:rsidR="008B7C9E" w:rsidRDefault="00FA2870">
            <w:pPr>
              <w:pStyle w:val="afff"/>
              <w:spacing w:line="240" w:lineRule="auto"/>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18</w:t>
            </w:r>
          </w:p>
        </w:tc>
        <w:tc>
          <w:tcPr>
            <w:tcW w:w="1029" w:type="dxa"/>
          </w:tcPr>
          <w:p w:rsidR="008B7C9E" w:rsidRDefault="00FA2870">
            <w:pPr>
              <w:pStyle w:val="afff"/>
              <w:spacing w:line="240" w:lineRule="auto"/>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p>
        </w:tc>
        <w:tc>
          <w:tcPr>
            <w:tcW w:w="1134"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8B7C9E">
        <w:trPr>
          <w:trHeight w:val="403"/>
        </w:trPr>
        <w:tc>
          <w:tcPr>
            <w:tcW w:w="1280"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五</w:t>
            </w:r>
          </w:p>
        </w:tc>
        <w:tc>
          <w:tcPr>
            <w:tcW w:w="719"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3" w:type="dxa"/>
            <w:noWrap/>
            <w:vAlign w:val="center"/>
          </w:tcPr>
          <w:p w:rsidR="008B7C9E" w:rsidRDefault="00FA2870">
            <w:pPr>
              <w:pStyle w:val="afff"/>
              <w:spacing w:line="240" w:lineRule="auto"/>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p>
        </w:tc>
        <w:tc>
          <w:tcPr>
            <w:tcW w:w="714" w:type="dxa"/>
            <w:noWrap/>
            <w:vAlign w:val="center"/>
          </w:tcPr>
          <w:p w:rsidR="008B7C9E" w:rsidRDefault="00FA2870">
            <w:pPr>
              <w:pStyle w:val="afff"/>
              <w:spacing w:line="240" w:lineRule="auto"/>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8</w:t>
            </w:r>
          </w:p>
        </w:tc>
        <w:tc>
          <w:tcPr>
            <w:tcW w:w="703" w:type="dxa"/>
            <w:vAlign w:val="center"/>
          </w:tcPr>
          <w:p w:rsidR="008B7C9E" w:rsidRDefault="00FA2870">
            <w:pPr>
              <w:pStyle w:val="afff"/>
              <w:spacing w:line="240" w:lineRule="auto"/>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6</w:t>
            </w:r>
          </w:p>
        </w:tc>
        <w:tc>
          <w:tcPr>
            <w:tcW w:w="764" w:type="dxa"/>
            <w:noWrap/>
            <w:vAlign w:val="center"/>
          </w:tcPr>
          <w:p w:rsidR="008B7C9E" w:rsidRDefault="008B7C9E">
            <w:pPr>
              <w:pStyle w:val="afff"/>
              <w:spacing w:line="240" w:lineRule="auto"/>
              <w:ind w:rightChars="-39" w:right="-82"/>
              <w:jc w:val="center"/>
              <w:rPr>
                <w:rFonts w:ascii="仿宋" w:eastAsia="仿宋" w:hAnsi="仿宋" w:cs="仿宋"/>
                <w:color w:val="000000" w:themeColor="text1"/>
                <w:sz w:val="24"/>
                <w:szCs w:val="24"/>
              </w:rPr>
            </w:pPr>
          </w:p>
        </w:tc>
        <w:tc>
          <w:tcPr>
            <w:tcW w:w="1019" w:type="dxa"/>
            <w:noWrap/>
            <w:vAlign w:val="center"/>
          </w:tcPr>
          <w:p w:rsidR="008B7C9E" w:rsidRDefault="00FA2870">
            <w:pPr>
              <w:pStyle w:val="afff"/>
              <w:spacing w:line="240" w:lineRule="auto"/>
              <w:ind w:rightChars="-39" w:right="-82"/>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p>
        </w:tc>
        <w:tc>
          <w:tcPr>
            <w:tcW w:w="1029" w:type="dxa"/>
          </w:tcPr>
          <w:p w:rsidR="008B7C9E" w:rsidRDefault="008B7C9E">
            <w:pPr>
              <w:pStyle w:val="afff"/>
              <w:spacing w:line="240" w:lineRule="auto"/>
              <w:ind w:rightChars="-39" w:right="-82"/>
              <w:jc w:val="center"/>
              <w:rPr>
                <w:rFonts w:ascii="仿宋" w:eastAsia="仿宋" w:hAnsi="仿宋" w:cs="仿宋"/>
                <w:color w:val="000000" w:themeColor="text1"/>
                <w:sz w:val="24"/>
                <w:szCs w:val="24"/>
              </w:rPr>
            </w:pPr>
          </w:p>
        </w:tc>
        <w:tc>
          <w:tcPr>
            <w:tcW w:w="1134"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8B7C9E">
        <w:trPr>
          <w:trHeight w:val="403"/>
        </w:trPr>
        <w:tc>
          <w:tcPr>
            <w:tcW w:w="1280"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六</w:t>
            </w:r>
          </w:p>
        </w:tc>
        <w:tc>
          <w:tcPr>
            <w:tcW w:w="719"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3"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14"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703"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64" w:type="dxa"/>
            <w:noWrap/>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19" w:type="dxa"/>
            <w:noWrap/>
            <w:vAlign w:val="center"/>
          </w:tcPr>
          <w:p w:rsidR="008B7C9E" w:rsidRDefault="008B7C9E">
            <w:pPr>
              <w:pStyle w:val="afff"/>
              <w:spacing w:line="240" w:lineRule="auto"/>
              <w:ind w:rightChars="-39" w:right="-82"/>
              <w:jc w:val="center"/>
              <w:rPr>
                <w:rFonts w:ascii="仿宋" w:eastAsia="仿宋" w:hAnsi="仿宋" w:cs="仿宋"/>
                <w:sz w:val="24"/>
                <w:szCs w:val="24"/>
              </w:rPr>
            </w:pPr>
          </w:p>
        </w:tc>
        <w:tc>
          <w:tcPr>
            <w:tcW w:w="1029" w:type="dxa"/>
          </w:tcPr>
          <w:p w:rsidR="008B7C9E" w:rsidRDefault="008B7C9E">
            <w:pPr>
              <w:pStyle w:val="afff"/>
              <w:spacing w:line="240" w:lineRule="auto"/>
              <w:ind w:rightChars="-39" w:right="-82"/>
              <w:jc w:val="center"/>
              <w:rPr>
                <w:rFonts w:ascii="仿宋" w:eastAsia="仿宋" w:hAnsi="仿宋" w:cs="仿宋"/>
                <w:sz w:val="24"/>
                <w:szCs w:val="24"/>
              </w:rPr>
            </w:pPr>
          </w:p>
        </w:tc>
        <w:tc>
          <w:tcPr>
            <w:tcW w:w="1134" w:type="dxa"/>
            <w:vAlign w:val="center"/>
          </w:tcPr>
          <w:p w:rsidR="008B7C9E" w:rsidRDefault="00FA2870">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bl>
    <w:p w:rsidR="008B7C9E" w:rsidRDefault="00FA2870">
      <w:pPr>
        <w:pStyle w:val="1"/>
        <w:spacing w:before="0" w:after="0" w:line="240" w:lineRule="auto"/>
        <w:rPr>
          <w:rFonts w:ascii="黑体" w:eastAsia="黑体" w:hAnsi="黑体" w:cs="CTTJFE+ºÚÌå"/>
          <w:sz w:val="30"/>
        </w:rPr>
      </w:pPr>
      <w:bookmarkStart w:id="42" w:name="_Toc37417033"/>
      <w:bookmarkStart w:id="43" w:name="_Toc2151"/>
      <w:r>
        <w:rPr>
          <w:rFonts w:ascii="黑体" w:eastAsia="黑体" w:hAnsi="黑体" w:cs="CTTJFE+ºÚÌå" w:hint="eastAsia"/>
          <w:sz w:val="30"/>
        </w:rPr>
        <w:lastRenderedPageBreak/>
        <w:t>八、</w:t>
      </w:r>
      <w:bookmarkStart w:id="44" w:name="_Toc37417035"/>
      <w:bookmarkEnd w:id="42"/>
      <w:r>
        <w:rPr>
          <w:rFonts w:ascii="黑体" w:eastAsia="黑体" w:hAnsi="黑体" w:cs="CTTJFE+ºÚÌå" w:hint="eastAsia"/>
          <w:sz w:val="30"/>
        </w:rPr>
        <w:t>实施保障</w:t>
      </w:r>
      <w:bookmarkEnd w:id="43"/>
    </w:p>
    <w:p w:rsidR="008B7C9E" w:rsidRDefault="00FA2870">
      <w:pPr>
        <w:pStyle w:val="2"/>
        <w:spacing w:before="0" w:after="0" w:line="240" w:lineRule="auto"/>
        <w:rPr>
          <w:rFonts w:ascii="WRFGAA+ËÎÌå" w:hAnsi="WRFGAA+ËÎÌå" w:cs="WRFGAA+ËÎÌå"/>
          <w:sz w:val="28"/>
        </w:rPr>
      </w:pPr>
      <w:bookmarkStart w:id="45" w:name="_Toc28679"/>
      <w:bookmarkStart w:id="46" w:name="_Toc75537113"/>
      <w:bookmarkStart w:id="47" w:name="bookmark82"/>
      <w:bookmarkStart w:id="48" w:name="_Toc37417042"/>
      <w:bookmarkEnd w:id="44"/>
      <w:r>
        <w:rPr>
          <w:rFonts w:ascii="WRFGAA+ËÎÌå" w:hAnsi="WRFGAA+ËÎÌå" w:cs="WRFGAA+ËÎÌå" w:hint="eastAsia"/>
          <w:sz w:val="28"/>
        </w:rPr>
        <w:t>（一）师资队伍</w:t>
      </w:r>
      <w:bookmarkEnd w:id="45"/>
      <w:bookmarkEnd w:id="46"/>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1、队伍结构</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本专业拥有一支专兼职结合的“双语、双师型结构”教师队伍，为高技能人才培养提供有力保障。基于高职教师岗位职业能力和职业素质要求，建设了具有较高职业化水平、专兼结合的专业教学团队。高度重视师资队伍建设，加强了“双师”素质教学团队建设，制订了“双师”素质师资队伍建设方案和青年教师培养制度。几年来，通过“送出去、引进来”的办法，加强校内专职教师和校外兼职教师队伍的建设。通过校企合作，与企业联合培养专业教师，同时，聘请企业、行业兼职教师加入专业教学团队，保障了专兼职教师的业务能力和技能水平，专业团队成员结构合理，中青年结合，专兼结合，在课程开发、课程设计和学生应用能力训练方面形成了一套成熟的经验，该专业职称、学历、“双师型”结构基本合理,现有专业教师队伍能满足本专业教学的需要。</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2、专业教学团队</w:t>
      </w:r>
    </w:p>
    <w:p w:rsidR="008B7C9E" w:rsidRDefault="00FA2870">
      <w:pPr>
        <w:autoSpaceDE w:val="0"/>
        <w:autoSpaceDN w:val="0"/>
        <w:adjustRightInd w:val="0"/>
        <w:snapToGrid w:val="0"/>
        <w:ind w:firstLineChars="200" w:firstLine="480"/>
        <w:rPr>
          <w:rFonts w:ascii="仿宋" w:eastAsia="仿宋" w:hAnsi="仿宋"/>
          <w:sz w:val="24"/>
        </w:rPr>
      </w:pPr>
      <w:r>
        <w:rPr>
          <w:rFonts w:ascii="仿宋" w:eastAsia="仿宋" w:hAnsi="仿宋" w:cs="华文仿宋" w:hint="eastAsia"/>
          <w:sz w:val="24"/>
        </w:rPr>
        <w:t>目前我院大数据与财务管理专业课教师12名，8位教师具有硕士学位，占比67%；其中：教授1人，副教授5人，正高级会计师1人,高级职称占比58.33%；讲师3人；助教2人；拥有省级“双师型”优秀教师一名，太原市会计领军人才一名，院级“双师型”教师10名，“双师型”教师占比83.3%，山西省会计继续教育师资库师资3人，兼职教师们大部分来自国有企业，长期从事会计工作，都是会计行业的专家，具有扎实的专业知识和丰富的实际工作经验，能承担专业课程教学、实习实</w:t>
      </w:r>
      <w:proofErr w:type="gramStart"/>
      <w:r>
        <w:rPr>
          <w:rFonts w:ascii="仿宋" w:eastAsia="仿宋" w:hAnsi="仿宋" w:cs="华文仿宋" w:hint="eastAsia"/>
          <w:sz w:val="24"/>
        </w:rPr>
        <w:t>训指导</w:t>
      </w:r>
      <w:proofErr w:type="gramEnd"/>
      <w:r>
        <w:rPr>
          <w:rFonts w:ascii="仿宋" w:eastAsia="仿宋" w:hAnsi="仿宋" w:cs="华文仿宋" w:hint="eastAsia"/>
          <w:sz w:val="24"/>
        </w:rPr>
        <w:t>和学生职业发展规划指导等教学任务,在行业内具有一定的影响力；</w:t>
      </w:r>
      <w:r>
        <w:rPr>
          <w:rFonts w:ascii="仿宋" w:eastAsia="仿宋" w:hAnsi="仿宋"/>
          <w:spacing w:val="-7"/>
          <w:sz w:val="24"/>
        </w:rPr>
        <w:t xml:space="preserve"> 兼职教师多选用财务管理相关企业人员担任，从行业一线聘请既有实践经验又能胜</w:t>
      </w:r>
      <w:r>
        <w:rPr>
          <w:rFonts w:ascii="仿宋" w:eastAsia="仿宋" w:hAnsi="仿宋"/>
          <w:spacing w:val="-2"/>
          <w:sz w:val="24"/>
        </w:rPr>
        <w:t>任专业课教学任务的兼职教师，具备良好的思想政治素质、职业道德和工匠精神，参与职业技能训练、现场教学、专题讲座等教学活动，并参与教学计划的制定，课程开发与调整等</w:t>
      </w:r>
      <w:r>
        <w:rPr>
          <w:rFonts w:ascii="仿宋" w:eastAsia="仿宋" w:hAnsi="仿宋" w:hint="eastAsia"/>
          <w:spacing w:val="-2"/>
          <w:sz w:val="24"/>
        </w:rPr>
        <w:t>，</w:t>
      </w:r>
      <w:r>
        <w:rPr>
          <w:rFonts w:ascii="仿宋" w:eastAsia="仿宋" w:hAnsi="仿宋"/>
          <w:spacing w:val="-2"/>
          <w:sz w:val="24"/>
        </w:rPr>
        <w:t>教学任务</w:t>
      </w:r>
      <w:r>
        <w:rPr>
          <w:rFonts w:ascii="仿宋" w:eastAsia="仿宋" w:hAnsi="仿宋" w:cs="华文仿宋" w:hint="eastAsia"/>
          <w:sz w:val="24"/>
        </w:rPr>
        <w:t>专业教学团队</w:t>
      </w:r>
      <w:r>
        <w:rPr>
          <w:rFonts w:ascii="仿宋" w:eastAsia="仿宋" w:hAnsi="仿宋" w:hint="eastAsia"/>
          <w:sz w:val="24"/>
        </w:rPr>
        <w:t>见表8-1。</w:t>
      </w:r>
    </w:p>
    <w:p w:rsidR="008B7C9E" w:rsidRDefault="00FA2870">
      <w:pPr>
        <w:adjustRightInd w:val="0"/>
        <w:snapToGrid w:val="0"/>
        <w:ind w:leftChars="191" w:left="401" w:firstLineChars="1000" w:firstLine="2400"/>
        <w:rPr>
          <w:rFonts w:ascii="仿宋" w:eastAsia="仿宋" w:hAnsi="仿宋"/>
          <w:sz w:val="24"/>
        </w:rPr>
      </w:pPr>
      <w:r>
        <w:rPr>
          <w:rFonts w:ascii="仿宋" w:eastAsia="仿宋" w:hAnsi="仿宋" w:hint="eastAsia"/>
          <w:sz w:val="24"/>
        </w:rPr>
        <w:t>表8-1</w:t>
      </w:r>
      <w:r>
        <w:rPr>
          <w:rFonts w:eastAsia="仿宋_GB2312" w:cs="华文仿宋" w:hint="eastAsia"/>
          <w:sz w:val="24"/>
        </w:rPr>
        <w:t>专业教学团队</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72"/>
        <w:gridCol w:w="1417"/>
        <w:gridCol w:w="1560"/>
        <w:gridCol w:w="1134"/>
        <w:gridCol w:w="3571"/>
      </w:tblGrid>
      <w:tr w:rsidR="008B7C9E">
        <w:trPr>
          <w:trHeight w:val="451"/>
          <w:jc w:val="center"/>
        </w:trPr>
        <w:tc>
          <w:tcPr>
            <w:tcW w:w="704" w:type="dxa"/>
            <w:vAlign w:val="center"/>
          </w:tcPr>
          <w:p w:rsidR="008B7C9E" w:rsidRDefault="00FA2870">
            <w:pPr>
              <w:spacing w:line="360" w:lineRule="exact"/>
              <w:rPr>
                <w:rFonts w:ascii="仿宋" w:eastAsia="仿宋" w:hAnsi="仿宋"/>
                <w:b/>
                <w:bCs/>
                <w:sz w:val="24"/>
              </w:rPr>
            </w:pPr>
            <w:r>
              <w:rPr>
                <w:rFonts w:ascii="仿宋" w:eastAsia="仿宋" w:hAnsi="仿宋"/>
                <w:b/>
                <w:bCs/>
                <w:sz w:val="24"/>
              </w:rPr>
              <w:t>序号</w:t>
            </w:r>
          </w:p>
        </w:tc>
        <w:tc>
          <w:tcPr>
            <w:tcW w:w="972" w:type="dxa"/>
            <w:vAlign w:val="center"/>
          </w:tcPr>
          <w:p w:rsidR="008B7C9E" w:rsidRDefault="00FA2870">
            <w:pPr>
              <w:spacing w:line="360" w:lineRule="exact"/>
              <w:rPr>
                <w:rFonts w:ascii="仿宋" w:eastAsia="仿宋" w:hAnsi="仿宋"/>
                <w:b/>
                <w:bCs/>
                <w:sz w:val="24"/>
              </w:rPr>
            </w:pPr>
            <w:r>
              <w:rPr>
                <w:rFonts w:ascii="仿宋" w:eastAsia="仿宋" w:hAnsi="仿宋"/>
                <w:b/>
                <w:bCs/>
                <w:sz w:val="24"/>
              </w:rPr>
              <w:t>姓名</w:t>
            </w:r>
          </w:p>
        </w:tc>
        <w:tc>
          <w:tcPr>
            <w:tcW w:w="1417" w:type="dxa"/>
            <w:vAlign w:val="center"/>
          </w:tcPr>
          <w:p w:rsidR="008B7C9E" w:rsidRDefault="00FA2870">
            <w:pPr>
              <w:spacing w:line="360" w:lineRule="exact"/>
              <w:rPr>
                <w:rFonts w:ascii="仿宋" w:eastAsia="仿宋" w:hAnsi="仿宋"/>
                <w:b/>
                <w:bCs/>
                <w:sz w:val="24"/>
              </w:rPr>
            </w:pPr>
            <w:r>
              <w:rPr>
                <w:rFonts w:ascii="仿宋" w:eastAsia="仿宋" w:hAnsi="仿宋" w:hint="eastAsia"/>
                <w:b/>
                <w:bCs/>
                <w:sz w:val="24"/>
              </w:rPr>
              <w:t>类别</w:t>
            </w:r>
          </w:p>
        </w:tc>
        <w:tc>
          <w:tcPr>
            <w:tcW w:w="1560" w:type="dxa"/>
            <w:vAlign w:val="center"/>
          </w:tcPr>
          <w:p w:rsidR="008B7C9E" w:rsidRDefault="00FA2870">
            <w:pPr>
              <w:spacing w:line="360" w:lineRule="exact"/>
              <w:rPr>
                <w:rFonts w:ascii="仿宋" w:eastAsia="仿宋" w:hAnsi="仿宋"/>
                <w:b/>
                <w:bCs/>
                <w:sz w:val="24"/>
              </w:rPr>
            </w:pPr>
            <w:r>
              <w:rPr>
                <w:rFonts w:ascii="仿宋" w:eastAsia="仿宋" w:hAnsi="仿宋"/>
                <w:b/>
                <w:bCs/>
                <w:sz w:val="24"/>
              </w:rPr>
              <w:t>学历/学位</w:t>
            </w:r>
          </w:p>
        </w:tc>
        <w:tc>
          <w:tcPr>
            <w:tcW w:w="1134" w:type="dxa"/>
          </w:tcPr>
          <w:p w:rsidR="008B7C9E" w:rsidRDefault="00FA2870">
            <w:pPr>
              <w:spacing w:line="360" w:lineRule="exact"/>
              <w:rPr>
                <w:rFonts w:ascii="仿宋" w:eastAsia="仿宋" w:hAnsi="仿宋"/>
                <w:b/>
                <w:bCs/>
                <w:sz w:val="24"/>
              </w:rPr>
            </w:pPr>
            <w:r>
              <w:rPr>
                <w:rFonts w:ascii="仿宋" w:eastAsia="仿宋" w:hAnsi="仿宋"/>
                <w:b/>
                <w:bCs/>
                <w:sz w:val="24"/>
              </w:rPr>
              <w:t>职称</w:t>
            </w:r>
          </w:p>
        </w:tc>
        <w:tc>
          <w:tcPr>
            <w:tcW w:w="3571" w:type="dxa"/>
          </w:tcPr>
          <w:p w:rsidR="008B7C9E" w:rsidRDefault="00FA2870">
            <w:pPr>
              <w:spacing w:line="360" w:lineRule="exact"/>
              <w:rPr>
                <w:rFonts w:ascii="仿宋" w:eastAsia="仿宋" w:hAnsi="仿宋"/>
                <w:b/>
                <w:bCs/>
                <w:sz w:val="24"/>
              </w:rPr>
            </w:pPr>
            <w:r>
              <w:rPr>
                <w:rFonts w:ascii="仿宋" w:eastAsia="仿宋" w:hAnsi="仿宋" w:hint="eastAsia"/>
                <w:b/>
                <w:bCs/>
                <w:sz w:val="24"/>
              </w:rPr>
              <w:t>职业资格证书</w:t>
            </w:r>
          </w:p>
        </w:tc>
      </w:tr>
      <w:tr w:rsidR="008B7C9E">
        <w:trPr>
          <w:jc w:val="center"/>
        </w:trPr>
        <w:tc>
          <w:tcPr>
            <w:tcW w:w="704" w:type="dxa"/>
          </w:tcPr>
          <w:p w:rsidR="008B7C9E" w:rsidRDefault="00FA2870">
            <w:pPr>
              <w:spacing w:line="360" w:lineRule="exact"/>
              <w:rPr>
                <w:rFonts w:ascii="仿宋" w:eastAsia="仿宋" w:hAnsi="仿宋"/>
                <w:sz w:val="24"/>
              </w:rPr>
            </w:pPr>
            <w:bookmarkStart w:id="49" w:name="_Toc26265535"/>
            <w:bookmarkStart w:id="50" w:name="_Toc26265173"/>
            <w:bookmarkStart w:id="51" w:name="_Toc26265609"/>
            <w:r>
              <w:rPr>
                <w:rFonts w:ascii="仿宋" w:eastAsia="仿宋" w:hAnsi="仿宋" w:hint="eastAsia"/>
                <w:sz w:val="24"/>
              </w:rPr>
              <w:t>1</w:t>
            </w:r>
            <w:bookmarkEnd w:id="49"/>
            <w:bookmarkEnd w:id="50"/>
            <w:bookmarkEnd w:id="51"/>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雷红霞</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专业负责人</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8B7C9E" w:rsidRDefault="00FA2870">
            <w:pPr>
              <w:spacing w:line="360" w:lineRule="exact"/>
              <w:rPr>
                <w:rFonts w:ascii="仿宋" w:eastAsia="仿宋" w:hAnsi="仿宋"/>
                <w:sz w:val="24"/>
              </w:rPr>
            </w:pPr>
            <w:bookmarkStart w:id="52" w:name="_Toc26265617"/>
            <w:bookmarkStart w:id="53" w:name="_Toc26265543"/>
            <w:bookmarkStart w:id="54" w:name="_Toc26265181"/>
            <w:r>
              <w:rPr>
                <w:rFonts w:ascii="仿宋" w:eastAsia="仿宋" w:hAnsi="仿宋" w:hint="eastAsia"/>
                <w:sz w:val="24"/>
              </w:rPr>
              <w:t>副教授</w:t>
            </w:r>
            <w:bookmarkEnd w:id="52"/>
            <w:bookmarkEnd w:id="53"/>
            <w:bookmarkEnd w:id="54"/>
          </w:p>
        </w:tc>
        <w:tc>
          <w:tcPr>
            <w:tcW w:w="3571" w:type="dxa"/>
            <w:vAlign w:val="center"/>
          </w:tcPr>
          <w:p w:rsidR="008B7C9E" w:rsidRDefault="00FA2870">
            <w:pPr>
              <w:spacing w:line="360" w:lineRule="exact"/>
              <w:rPr>
                <w:rFonts w:ascii="仿宋" w:eastAsia="仿宋" w:hAnsi="仿宋"/>
                <w:bCs/>
                <w:sz w:val="24"/>
              </w:rPr>
            </w:pPr>
            <w:bookmarkStart w:id="55" w:name="_Toc26265544"/>
            <w:bookmarkStart w:id="56" w:name="_Toc26265618"/>
            <w:bookmarkStart w:id="57" w:name="_Toc26265182"/>
            <w:r>
              <w:rPr>
                <w:rFonts w:ascii="仿宋" w:eastAsia="仿宋" w:hAnsi="仿宋" w:hint="eastAsia"/>
                <w:bCs/>
                <w:sz w:val="24"/>
              </w:rPr>
              <w:t>会计从业资格证书、中级会计师</w:t>
            </w:r>
            <w:bookmarkEnd w:id="55"/>
            <w:bookmarkEnd w:id="56"/>
            <w:bookmarkEnd w:id="57"/>
          </w:p>
        </w:tc>
      </w:tr>
      <w:tr w:rsidR="008B7C9E">
        <w:trPr>
          <w:jc w:val="center"/>
        </w:trPr>
        <w:tc>
          <w:tcPr>
            <w:tcW w:w="704" w:type="dxa"/>
          </w:tcPr>
          <w:p w:rsidR="008B7C9E" w:rsidRDefault="00FA2870">
            <w:pPr>
              <w:spacing w:line="360" w:lineRule="exact"/>
              <w:rPr>
                <w:rFonts w:ascii="仿宋" w:eastAsia="仿宋" w:hAnsi="仿宋"/>
                <w:sz w:val="24"/>
              </w:rPr>
            </w:pPr>
            <w:r>
              <w:rPr>
                <w:rFonts w:ascii="仿宋" w:eastAsia="仿宋" w:hAnsi="仿宋" w:hint="eastAsia"/>
                <w:sz w:val="24"/>
              </w:rPr>
              <w:t>2</w:t>
            </w:r>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马妙娟</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专业带头人</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研究生/硕士</w:t>
            </w:r>
          </w:p>
        </w:tc>
        <w:tc>
          <w:tcPr>
            <w:tcW w:w="1134" w:type="dxa"/>
            <w:vAlign w:val="center"/>
          </w:tcPr>
          <w:p w:rsidR="008B7C9E" w:rsidRDefault="00FA2870">
            <w:pPr>
              <w:spacing w:line="360" w:lineRule="exact"/>
              <w:rPr>
                <w:rFonts w:ascii="仿宋" w:eastAsia="仿宋" w:hAnsi="仿宋"/>
                <w:sz w:val="24"/>
              </w:rPr>
            </w:pPr>
            <w:bookmarkStart w:id="58" w:name="_Toc26265610"/>
            <w:bookmarkStart w:id="59" w:name="_Toc26265174"/>
            <w:bookmarkStart w:id="60" w:name="_Toc26265536"/>
            <w:r>
              <w:rPr>
                <w:rFonts w:ascii="仿宋" w:eastAsia="仿宋" w:hAnsi="仿宋" w:hint="eastAsia"/>
                <w:sz w:val="24"/>
              </w:rPr>
              <w:t>副教授</w:t>
            </w:r>
            <w:bookmarkEnd w:id="58"/>
            <w:bookmarkEnd w:id="59"/>
            <w:bookmarkEnd w:id="60"/>
          </w:p>
        </w:tc>
        <w:tc>
          <w:tcPr>
            <w:tcW w:w="3571" w:type="dxa"/>
            <w:vAlign w:val="center"/>
          </w:tcPr>
          <w:p w:rsidR="008B7C9E" w:rsidRDefault="00FA2870">
            <w:pPr>
              <w:spacing w:line="360" w:lineRule="exact"/>
              <w:rPr>
                <w:rFonts w:ascii="仿宋" w:eastAsia="仿宋" w:hAnsi="仿宋"/>
                <w:bCs/>
                <w:sz w:val="24"/>
              </w:rPr>
            </w:pPr>
            <w:bookmarkStart w:id="61" w:name="_Toc26265611"/>
            <w:bookmarkStart w:id="62" w:name="_Toc26265175"/>
            <w:bookmarkStart w:id="63" w:name="_Toc26265537"/>
            <w:r>
              <w:rPr>
                <w:rFonts w:ascii="仿宋" w:eastAsia="仿宋" w:hAnsi="仿宋" w:hint="eastAsia"/>
                <w:bCs/>
                <w:sz w:val="24"/>
              </w:rPr>
              <w:t>会计从业资格证书、中级会计师</w:t>
            </w:r>
            <w:bookmarkEnd w:id="61"/>
            <w:bookmarkEnd w:id="62"/>
            <w:bookmarkEnd w:id="63"/>
          </w:p>
        </w:tc>
      </w:tr>
      <w:tr w:rsidR="008B7C9E">
        <w:trPr>
          <w:jc w:val="center"/>
        </w:trPr>
        <w:tc>
          <w:tcPr>
            <w:tcW w:w="704" w:type="dxa"/>
          </w:tcPr>
          <w:p w:rsidR="008B7C9E" w:rsidRDefault="00FA2870">
            <w:pPr>
              <w:spacing w:line="360" w:lineRule="exact"/>
              <w:rPr>
                <w:rFonts w:ascii="仿宋" w:eastAsia="仿宋" w:hAnsi="仿宋"/>
                <w:sz w:val="24"/>
              </w:rPr>
            </w:pPr>
            <w:r>
              <w:rPr>
                <w:rFonts w:ascii="仿宋" w:eastAsia="仿宋" w:hAnsi="仿宋" w:hint="eastAsia"/>
                <w:sz w:val="24"/>
              </w:rPr>
              <w:t>3</w:t>
            </w:r>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proofErr w:type="gramStart"/>
            <w:r>
              <w:rPr>
                <w:rFonts w:ascii="仿宋" w:eastAsia="仿宋" w:hAnsi="仿宋" w:cstheme="minorBidi" w:hint="eastAsia"/>
                <w:sz w:val="24"/>
                <w:szCs w:val="24"/>
              </w:rPr>
              <w:t>徐峻</w:t>
            </w:r>
            <w:proofErr w:type="gramEnd"/>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专业带头人</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8B7C9E" w:rsidRDefault="00FA2870">
            <w:pPr>
              <w:spacing w:line="360" w:lineRule="exact"/>
              <w:rPr>
                <w:rFonts w:ascii="仿宋" w:eastAsia="仿宋" w:hAnsi="仿宋"/>
                <w:sz w:val="24"/>
              </w:rPr>
            </w:pPr>
            <w:bookmarkStart w:id="64" w:name="_Toc26265539"/>
            <w:bookmarkStart w:id="65" w:name="_Toc26265177"/>
            <w:bookmarkStart w:id="66" w:name="_Toc26265613"/>
            <w:r>
              <w:rPr>
                <w:rFonts w:ascii="仿宋" w:eastAsia="仿宋" w:hAnsi="仿宋" w:hint="eastAsia"/>
                <w:sz w:val="24"/>
              </w:rPr>
              <w:t>教授</w:t>
            </w:r>
            <w:bookmarkEnd w:id="64"/>
            <w:bookmarkEnd w:id="65"/>
            <w:bookmarkEnd w:id="66"/>
          </w:p>
        </w:tc>
        <w:tc>
          <w:tcPr>
            <w:tcW w:w="3571" w:type="dxa"/>
            <w:vAlign w:val="center"/>
          </w:tcPr>
          <w:p w:rsidR="008B7C9E" w:rsidRDefault="00FA2870">
            <w:pPr>
              <w:spacing w:line="360" w:lineRule="exact"/>
              <w:rPr>
                <w:rFonts w:ascii="仿宋" w:eastAsia="仿宋" w:hAnsi="仿宋"/>
                <w:bCs/>
                <w:sz w:val="24"/>
              </w:rPr>
            </w:pPr>
            <w:bookmarkStart w:id="67" w:name="_Toc26265540"/>
            <w:bookmarkStart w:id="68" w:name="_Toc26265614"/>
            <w:bookmarkStart w:id="69" w:name="_Toc26265178"/>
            <w:r>
              <w:rPr>
                <w:rFonts w:ascii="仿宋" w:eastAsia="仿宋" w:hAnsi="仿宋" w:hint="eastAsia"/>
                <w:bCs/>
                <w:sz w:val="24"/>
              </w:rPr>
              <w:t>会计从业资格证书</w:t>
            </w:r>
            <w:bookmarkEnd w:id="67"/>
            <w:bookmarkEnd w:id="68"/>
            <w:bookmarkEnd w:id="69"/>
          </w:p>
        </w:tc>
      </w:tr>
      <w:tr w:rsidR="008B7C9E">
        <w:trPr>
          <w:trHeight w:val="432"/>
          <w:jc w:val="center"/>
        </w:trPr>
        <w:tc>
          <w:tcPr>
            <w:tcW w:w="704" w:type="dxa"/>
          </w:tcPr>
          <w:p w:rsidR="008B7C9E" w:rsidRDefault="00FA2870">
            <w:pPr>
              <w:spacing w:line="360" w:lineRule="exact"/>
              <w:rPr>
                <w:rFonts w:ascii="仿宋" w:eastAsia="仿宋" w:hAnsi="仿宋"/>
                <w:sz w:val="24"/>
              </w:rPr>
            </w:pPr>
            <w:r>
              <w:rPr>
                <w:rFonts w:ascii="仿宋" w:eastAsia="仿宋" w:hAnsi="仿宋" w:hint="eastAsia"/>
                <w:sz w:val="24"/>
              </w:rPr>
              <w:t>4</w:t>
            </w:r>
          </w:p>
        </w:tc>
        <w:tc>
          <w:tcPr>
            <w:tcW w:w="972" w:type="dxa"/>
            <w:vAlign w:val="center"/>
          </w:tcPr>
          <w:p w:rsidR="008B7C9E" w:rsidRDefault="00FA2870">
            <w:pPr>
              <w:spacing w:line="360" w:lineRule="exact"/>
              <w:rPr>
                <w:rFonts w:ascii="仿宋" w:eastAsia="仿宋" w:hAnsi="仿宋"/>
                <w:sz w:val="24"/>
              </w:rPr>
            </w:pPr>
            <w:proofErr w:type="gramStart"/>
            <w:r>
              <w:rPr>
                <w:rFonts w:ascii="仿宋" w:eastAsia="仿宋" w:hAnsi="仿宋" w:hint="eastAsia"/>
                <w:sz w:val="24"/>
              </w:rPr>
              <w:t>宋建琦</w:t>
            </w:r>
            <w:proofErr w:type="gramEnd"/>
          </w:p>
        </w:tc>
        <w:tc>
          <w:tcPr>
            <w:tcW w:w="1417" w:type="dxa"/>
            <w:vAlign w:val="center"/>
          </w:tcPr>
          <w:p w:rsidR="008B7C9E" w:rsidRDefault="00FA2870">
            <w:pPr>
              <w:adjustRightInd w:val="0"/>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8B7C9E" w:rsidRDefault="00FA2870">
            <w:pPr>
              <w:adjustRightInd w:val="0"/>
              <w:spacing w:line="360" w:lineRule="exact"/>
              <w:jc w:val="center"/>
              <w:rPr>
                <w:rFonts w:ascii="仿宋" w:eastAsia="仿宋" w:hAnsi="仿宋"/>
                <w:sz w:val="24"/>
              </w:rPr>
            </w:pPr>
            <w:r>
              <w:rPr>
                <w:rFonts w:ascii="仿宋" w:eastAsia="仿宋" w:hAnsi="仿宋" w:hint="eastAsia"/>
                <w:sz w:val="24"/>
              </w:rPr>
              <w:t>本科/硕士</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副教授</w:t>
            </w:r>
          </w:p>
        </w:tc>
        <w:tc>
          <w:tcPr>
            <w:tcW w:w="3571" w:type="dxa"/>
            <w:vAlign w:val="center"/>
          </w:tcPr>
          <w:p w:rsidR="008B7C9E" w:rsidRDefault="00FA2870">
            <w:pPr>
              <w:spacing w:line="360" w:lineRule="exact"/>
              <w:rPr>
                <w:rFonts w:ascii="仿宋" w:eastAsia="仿宋" w:hAnsi="仿宋"/>
                <w:bCs/>
                <w:sz w:val="24"/>
              </w:rPr>
            </w:pPr>
            <w:bookmarkStart w:id="70" w:name="_Toc26265179"/>
            <w:bookmarkStart w:id="71" w:name="_Toc26265884"/>
            <w:bookmarkStart w:id="72" w:name="_Toc26265541"/>
            <w:bookmarkStart w:id="73" w:name="_Toc26265615"/>
            <w:r>
              <w:rPr>
                <w:rFonts w:ascii="仿宋" w:eastAsia="仿宋" w:hAnsi="仿宋" w:hint="eastAsia"/>
                <w:bCs/>
                <w:sz w:val="24"/>
              </w:rPr>
              <w:t>会计从业资格证书、中级会计师</w:t>
            </w:r>
            <w:bookmarkEnd w:id="70"/>
            <w:bookmarkEnd w:id="71"/>
            <w:bookmarkEnd w:id="72"/>
            <w:bookmarkEnd w:id="73"/>
          </w:p>
        </w:tc>
      </w:tr>
      <w:tr w:rsidR="008B7C9E">
        <w:trPr>
          <w:jc w:val="center"/>
        </w:trPr>
        <w:tc>
          <w:tcPr>
            <w:tcW w:w="704" w:type="dxa"/>
          </w:tcPr>
          <w:p w:rsidR="008B7C9E" w:rsidRDefault="00FA2870">
            <w:pPr>
              <w:spacing w:line="360" w:lineRule="exact"/>
              <w:rPr>
                <w:rFonts w:ascii="仿宋" w:eastAsia="仿宋" w:hAnsi="仿宋"/>
                <w:sz w:val="24"/>
              </w:rPr>
            </w:pPr>
            <w:bookmarkStart w:id="74" w:name="_Toc26265183"/>
            <w:bookmarkStart w:id="75" w:name="_Toc26265619"/>
            <w:bookmarkStart w:id="76" w:name="_Toc26265545"/>
            <w:r>
              <w:rPr>
                <w:rFonts w:ascii="仿宋" w:eastAsia="仿宋" w:hAnsi="仿宋" w:hint="eastAsia"/>
                <w:sz w:val="24"/>
              </w:rPr>
              <w:t>5</w:t>
            </w:r>
            <w:bookmarkEnd w:id="74"/>
            <w:bookmarkEnd w:id="75"/>
            <w:bookmarkEnd w:id="76"/>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郝敏</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副教授</w:t>
            </w:r>
          </w:p>
        </w:tc>
        <w:tc>
          <w:tcPr>
            <w:tcW w:w="3571" w:type="dxa"/>
            <w:vAlign w:val="center"/>
          </w:tcPr>
          <w:p w:rsidR="008B7C9E" w:rsidRDefault="00FA2870">
            <w:pPr>
              <w:spacing w:line="360" w:lineRule="exact"/>
              <w:rPr>
                <w:rFonts w:ascii="仿宋" w:eastAsia="仿宋" w:hAnsi="仿宋"/>
                <w:bCs/>
                <w:sz w:val="24"/>
              </w:rPr>
            </w:pPr>
            <w:bookmarkStart w:id="77" w:name="_Toc26265184"/>
            <w:bookmarkStart w:id="78" w:name="_Toc26265620"/>
            <w:bookmarkStart w:id="79" w:name="_Toc26265546"/>
            <w:r>
              <w:rPr>
                <w:rFonts w:ascii="仿宋" w:eastAsia="仿宋" w:hAnsi="仿宋" w:hint="eastAsia"/>
                <w:bCs/>
                <w:sz w:val="24"/>
              </w:rPr>
              <w:t>会计从业资格证书、中级会计师</w:t>
            </w:r>
            <w:bookmarkEnd w:id="77"/>
            <w:bookmarkEnd w:id="78"/>
            <w:bookmarkEnd w:id="79"/>
          </w:p>
        </w:tc>
      </w:tr>
      <w:tr w:rsidR="008B7C9E">
        <w:trPr>
          <w:trHeight w:val="410"/>
          <w:jc w:val="center"/>
        </w:trPr>
        <w:tc>
          <w:tcPr>
            <w:tcW w:w="704" w:type="dxa"/>
          </w:tcPr>
          <w:p w:rsidR="008B7C9E" w:rsidRDefault="00FA2870">
            <w:pPr>
              <w:spacing w:line="360" w:lineRule="exact"/>
              <w:rPr>
                <w:rFonts w:ascii="仿宋" w:eastAsia="仿宋" w:hAnsi="仿宋"/>
                <w:sz w:val="24"/>
              </w:rPr>
            </w:pPr>
            <w:bookmarkStart w:id="80" w:name="_Toc26265547"/>
            <w:bookmarkStart w:id="81" w:name="_Toc26265621"/>
            <w:bookmarkStart w:id="82" w:name="_Toc26265185"/>
            <w:r>
              <w:rPr>
                <w:rFonts w:ascii="仿宋" w:eastAsia="仿宋" w:hAnsi="仿宋" w:hint="eastAsia"/>
                <w:sz w:val="24"/>
              </w:rPr>
              <w:t>6</w:t>
            </w:r>
            <w:bookmarkEnd w:id="80"/>
            <w:bookmarkEnd w:id="81"/>
            <w:bookmarkEnd w:id="82"/>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冯燕</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副教授</w:t>
            </w:r>
          </w:p>
        </w:tc>
        <w:tc>
          <w:tcPr>
            <w:tcW w:w="3571" w:type="dxa"/>
            <w:vAlign w:val="center"/>
          </w:tcPr>
          <w:p w:rsidR="008B7C9E" w:rsidRDefault="00FA2870">
            <w:pPr>
              <w:spacing w:line="360" w:lineRule="exact"/>
              <w:rPr>
                <w:rFonts w:ascii="仿宋" w:eastAsia="仿宋" w:hAnsi="仿宋"/>
                <w:bCs/>
                <w:sz w:val="24"/>
              </w:rPr>
            </w:pPr>
            <w:bookmarkStart w:id="83" w:name="_Toc26265548"/>
            <w:bookmarkStart w:id="84" w:name="_Toc26265622"/>
            <w:bookmarkStart w:id="85" w:name="_Toc26265186"/>
            <w:r>
              <w:rPr>
                <w:rFonts w:ascii="仿宋" w:eastAsia="仿宋" w:hAnsi="仿宋" w:hint="eastAsia"/>
                <w:bCs/>
                <w:sz w:val="24"/>
              </w:rPr>
              <w:t>会计从业资格证书</w:t>
            </w:r>
            <w:bookmarkEnd w:id="83"/>
            <w:bookmarkEnd w:id="84"/>
            <w:bookmarkEnd w:id="85"/>
          </w:p>
        </w:tc>
      </w:tr>
      <w:tr w:rsidR="008B7C9E">
        <w:trPr>
          <w:trHeight w:val="521"/>
          <w:jc w:val="center"/>
        </w:trPr>
        <w:tc>
          <w:tcPr>
            <w:tcW w:w="704" w:type="dxa"/>
          </w:tcPr>
          <w:p w:rsidR="008B7C9E" w:rsidRDefault="00FA2870">
            <w:pPr>
              <w:spacing w:line="360" w:lineRule="exact"/>
              <w:rPr>
                <w:rFonts w:ascii="仿宋" w:eastAsia="仿宋" w:hAnsi="仿宋"/>
                <w:sz w:val="24"/>
              </w:rPr>
            </w:pPr>
            <w:bookmarkStart w:id="86" w:name="_Toc26265187"/>
            <w:bookmarkStart w:id="87" w:name="_Toc26265623"/>
            <w:bookmarkStart w:id="88" w:name="_Toc26265549"/>
            <w:r>
              <w:rPr>
                <w:rFonts w:ascii="仿宋" w:eastAsia="仿宋" w:hAnsi="仿宋" w:hint="eastAsia"/>
                <w:sz w:val="24"/>
              </w:rPr>
              <w:t>7</w:t>
            </w:r>
            <w:bookmarkEnd w:id="86"/>
            <w:bookmarkEnd w:id="87"/>
            <w:bookmarkEnd w:id="88"/>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郝麟</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正高级会计师</w:t>
            </w:r>
          </w:p>
        </w:tc>
        <w:tc>
          <w:tcPr>
            <w:tcW w:w="3571" w:type="dxa"/>
            <w:vAlign w:val="center"/>
          </w:tcPr>
          <w:p w:rsidR="008B7C9E" w:rsidRDefault="00FA2870">
            <w:pPr>
              <w:spacing w:line="360" w:lineRule="exact"/>
              <w:rPr>
                <w:rFonts w:ascii="仿宋" w:eastAsia="仿宋" w:hAnsi="仿宋"/>
                <w:bCs/>
                <w:sz w:val="24"/>
              </w:rPr>
            </w:pPr>
            <w:bookmarkStart w:id="89" w:name="_Toc26265188"/>
            <w:bookmarkStart w:id="90" w:name="_Toc26265550"/>
            <w:bookmarkStart w:id="91" w:name="_Toc26265624"/>
            <w:r>
              <w:rPr>
                <w:rFonts w:ascii="仿宋" w:eastAsia="仿宋" w:hAnsi="仿宋" w:hint="eastAsia"/>
                <w:bCs/>
                <w:sz w:val="24"/>
              </w:rPr>
              <w:t>会计从业资格证书、总会计师</w:t>
            </w:r>
            <w:bookmarkEnd w:id="89"/>
            <w:bookmarkEnd w:id="90"/>
            <w:bookmarkEnd w:id="91"/>
          </w:p>
        </w:tc>
      </w:tr>
      <w:tr w:rsidR="008B7C9E">
        <w:trPr>
          <w:jc w:val="center"/>
        </w:trPr>
        <w:tc>
          <w:tcPr>
            <w:tcW w:w="704" w:type="dxa"/>
          </w:tcPr>
          <w:p w:rsidR="008B7C9E" w:rsidRDefault="00FA2870">
            <w:pPr>
              <w:spacing w:line="360" w:lineRule="exact"/>
              <w:rPr>
                <w:rFonts w:ascii="仿宋" w:eastAsia="仿宋" w:hAnsi="仿宋"/>
                <w:sz w:val="24"/>
              </w:rPr>
            </w:pPr>
            <w:bookmarkStart w:id="92" w:name="_Toc26265189"/>
            <w:bookmarkStart w:id="93" w:name="_Toc26265551"/>
            <w:bookmarkStart w:id="94" w:name="_Toc26265625"/>
            <w:r>
              <w:rPr>
                <w:rFonts w:ascii="仿宋" w:eastAsia="仿宋" w:hAnsi="仿宋" w:hint="eastAsia"/>
                <w:sz w:val="24"/>
              </w:rPr>
              <w:t>8</w:t>
            </w:r>
            <w:bookmarkEnd w:id="92"/>
            <w:bookmarkEnd w:id="93"/>
            <w:bookmarkEnd w:id="94"/>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张明</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助教</w:t>
            </w:r>
          </w:p>
        </w:tc>
        <w:tc>
          <w:tcPr>
            <w:tcW w:w="3571" w:type="dxa"/>
            <w:vAlign w:val="center"/>
          </w:tcPr>
          <w:p w:rsidR="008B7C9E" w:rsidRDefault="00FA2870">
            <w:pPr>
              <w:spacing w:line="360" w:lineRule="exact"/>
              <w:rPr>
                <w:rFonts w:ascii="仿宋" w:eastAsia="仿宋" w:hAnsi="仿宋"/>
                <w:bCs/>
                <w:sz w:val="24"/>
              </w:rPr>
            </w:pPr>
            <w:bookmarkStart w:id="95" w:name="_Toc26265190"/>
            <w:bookmarkStart w:id="96" w:name="_Toc26265552"/>
            <w:bookmarkStart w:id="97" w:name="_Toc26265626"/>
            <w:r>
              <w:rPr>
                <w:rFonts w:ascii="仿宋" w:eastAsia="仿宋" w:hAnsi="仿宋" w:hint="eastAsia"/>
                <w:bCs/>
                <w:sz w:val="24"/>
              </w:rPr>
              <w:t>会计从业资格证书</w:t>
            </w:r>
            <w:bookmarkEnd w:id="95"/>
            <w:bookmarkEnd w:id="96"/>
            <w:bookmarkEnd w:id="97"/>
          </w:p>
        </w:tc>
      </w:tr>
      <w:tr w:rsidR="008B7C9E">
        <w:trPr>
          <w:jc w:val="center"/>
        </w:trPr>
        <w:tc>
          <w:tcPr>
            <w:tcW w:w="704" w:type="dxa"/>
          </w:tcPr>
          <w:p w:rsidR="008B7C9E" w:rsidRDefault="00FA2870">
            <w:pPr>
              <w:spacing w:line="360" w:lineRule="exact"/>
              <w:rPr>
                <w:rFonts w:ascii="仿宋" w:eastAsia="仿宋" w:hAnsi="仿宋"/>
                <w:sz w:val="24"/>
              </w:rPr>
            </w:pPr>
            <w:bookmarkStart w:id="98" w:name="_Toc26265191"/>
            <w:bookmarkStart w:id="99" w:name="_Toc26265627"/>
            <w:bookmarkStart w:id="100" w:name="_Toc26265553"/>
            <w:r>
              <w:rPr>
                <w:rFonts w:ascii="仿宋" w:eastAsia="仿宋" w:hAnsi="仿宋" w:hint="eastAsia"/>
                <w:sz w:val="24"/>
              </w:rPr>
              <w:t>9</w:t>
            </w:r>
            <w:bookmarkEnd w:id="98"/>
            <w:bookmarkEnd w:id="99"/>
            <w:bookmarkEnd w:id="100"/>
          </w:p>
        </w:tc>
        <w:tc>
          <w:tcPr>
            <w:tcW w:w="972" w:type="dxa"/>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秦怀璐</w:t>
            </w:r>
          </w:p>
        </w:tc>
        <w:tc>
          <w:tcPr>
            <w:tcW w:w="1417" w:type="dxa"/>
            <w:vAlign w:val="center"/>
          </w:tcPr>
          <w:p w:rsidR="008B7C9E" w:rsidRDefault="00FA2870">
            <w:pPr>
              <w:spacing w:line="360" w:lineRule="exact"/>
              <w:rPr>
                <w:rFonts w:ascii="仿宋" w:eastAsia="仿宋" w:hAnsi="仿宋"/>
                <w:sz w:val="24"/>
              </w:rPr>
            </w:pPr>
            <w:bookmarkStart w:id="101" w:name="_Toc26265192"/>
            <w:bookmarkStart w:id="102" w:name="_Toc26265554"/>
            <w:bookmarkStart w:id="103" w:name="_Toc26265628"/>
            <w:r>
              <w:rPr>
                <w:rFonts w:ascii="仿宋" w:eastAsia="仿宋" w:hAnsi="仿宋" w:hint="eastAsia"/>
                <w:sz w:val="24"/>
              </w:rPr>
              <w:t>专业课教师</w:t>
            </w:r>
            <w:bookmarkEnd w:id="101"/>
            <w:bookmarkEnd w:id="102"/>
            <w:bookmarkEnd w:id="103"/>
          </w:p>
        </w:tc>
        <w:tc>
          <w:tcPr>
            <w:tcW w:w="1560" w:type="dxa"/>
            <w:vAlign w:val="center"/>
          </w:tcPr>
          <w:p w:rsidR="008B7C9E" w:rsidRDefault="00FA2870">
            <w:pPr>
              <w:spacing w:line="360" w:lineRule="exact"/>
              <w:rPr>
                <w:rFonts w:ascii="仿宋" w:eastAsia="仿宋" w:hAnsi="仿宋"/>
                <w:sz w:val="24"/>
              </w:rPr>
            </w:pPr>
            <w:bookmarkStart w:id="104" w:name="_Toc26265629"/>
            <w:bookmarkStart w:id="105" w:name="_Toc26265193"/>
            <w:bookmarkStart w:id="106" w:name="_Toc26265555"/>
            <w:r>
              <w:rPr>
                <w:rFonts w:ascii="仿宋" w:eastAsia="仿宋" w:hAnsi="仿宋" w:hint="eastAsia"/>
                <w:sz w:val="24"/>
              </w:rPr>
              <w:t>研究生/硕士</w:t>
            </w:r>
            <w:bookmarkEnd w:id="104"/>
            <w:bookmarkEnd w:id="105"/>
            <w:bookmarkEnd w:id="106"/>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讲师</w:t>
            </w:r>
          </w:p>
        </w:tc>
        <w:tc>
          <w:tcPr>
            <w:tcW w:w="3571" w:type="dxa"/>
            <w:vAlign w:val="center"/>
          </w:tcPr>
          <w:p w:rsidR="008B7C9E" w:rsidRDefault="00FA2870">
            <w:pPr>
              <w:spacing w:line="360" w:lineRule="exact"/>
              <w:rPr>
                <w:rFonts w:ascii="仿宋" w:eastAsia="仿宋" w:hAnsi="仿宋"/>
                <w:bCs/>
                <w:sz w:val="24"/>
              </w:rPr>
            </w:pPr>
            <w:bookmarkStart w:id="107" w:name="_Toc26265631"/>
            <w:bookmarkStart w:id="108" w:name="_Toc26265557"/>
            <w:bookmarkStart w:id="109" w:name="_Toc26265195"/>
            <w:r>
              <w:rPr>
                <w:rFonts w:ascii="仿宋" w:eastAsia="仿宋" w:hAnsi="仿宋" w:hint="eastAsia"/>
                <w:bCs/>
                <w:sz w:val="24"/>
              </w:rPr>
              <w:t>会计从业资格证书</w:t>
            </w:r>
            <w:bookmarkEnd w:id="107"/>
            <w:bookmarkEnd w:id="108"/>
            <w:bookmarkEnd w:id="109"/>
            <w:r>
              <w:rPr>
                <w:rFonts w:ascii="仿宋" w:eastAsia="仿宋" w:hAnsi="仿宋" w:hint="eastAsia"/>
                <w:bCs/>
                <w:sz w:val="24"/>
              </w:rPr>
              <w:t>、中级会计师</w:t>
            </w:r>
          </w:p>
        </w:tc>
      </w:tr>
      <w:tr w:rsidR="008B7C9E">
        <w:trPr>
          <w:jc w:val="center"/>
        </w:trPr>
        <w:tc>
          <w:tcPr>
            <w:tcW w:w="704" w:type="dxa"/>
          </w:tcPr>
          <w:p w:rsidR="008B7C9E" w:rsidRDefault="00FA2870">
            <w:pPr>
              <w:spacing w:line="360" w:lineRule="exact"/>
              <w:rPr>
                <w:rFonts w:ascii="仿宋" w:eastAsia="仿宋" w:hAnsi="仿宋"/>
                <w:sz w:val="24"/>
              </w:rPr>
            </w:pPr>
            <w:bookmarkStart w:id="110" w:name="_Toc26265558"/>
            <w:bookmarkStart w:id="111" w:name="_Toc26265196"/>
            <w:bookmarkStart w:id="112" w:name="_Toc26265632"/>
            <w:r>
              <w:rPr>
                <w:rFonts w:ascii="仿宋" w:eastAsia="仿宋" w:hAnsi="仿宋" w:hint="eastAsia"/>
                <w:sz w:val="24"/>
              </w:rPr>
              <w:t>10</w:t>
            </w:r>
            <w:bookmarkEnd w:id="110"/>
            <w:bookmarkEnd w:id="111"/>
            <w:bookmarkEnd w:id="112"/>
          </w:p>
        </w:tc>
        <w:tc>
          <w:tcPr>
            <w:tcW w:w="972" w:type="dxa"/>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张鹏翔</w:t>
            </w:r>
          </w:p>
        </w:tc>
        <w:tc>
          <w:tcPr>
            <w:tcW w:w="1417" w:type="dxa"/>
            <w:vAlign w:val="center"/>
          </w:tcPr>
          <w:p w:rsidR="008B7C9E" w:rsidRDefault="00FA2870">
            <w:pPr>
              <w:spacing w:line="360" w:lineRule="exact"/>
              <w:rPr>
                <w:rFonts w:ascii="仿宋" w:eastAsia="仿宋" w:hAnsi="仿宋"/>
                <w:sz w:val="24"/>
              </w:rPr>
            </w:pPr>
            <w:bookmarkStart w:id="113" w:name="_Toc26265559"/>
            <w:bookmarkStart w:id="114" w:name="_Toc26265197"/>
            <w:bookmarkStart w:id="115" w:name="_Toc26265633"/>
            <w:r>
              <w:rPr>
                <w:rFonts w:ascii="仿宋" w:eastAsia="仿宋" w:hAnsi="仿宋" w:hint="eastAsia"/>
                <w:sz w:val="24"/>
              </w:rPr>
              <w:t>专业课教师</w:t>
            </w:r>
            <w:bookmarkEnd w:id="113"/>
            <w:bookmarkEnd w:id="114"/>
            <w:bookmarkEnd w:id="115"/>
          </w:p>
        </w:tc>
        <w:tc>
          <w:tcPr>
            <w:tcW w:w="1560" w:type="dxa"/>
            <w:vAlign w:val="center"/>
          </w:tcPr>
          <w:p w:rsidR="008B7C9E" w:rsidRDefault="00FA2870">
            <w:pPr>
              <w:spacing w:line="360" w:lineRule="exact"/>
              <w:rPr>
                <w:rFonts w:ascii="仿宋" w:eastAsia="仿宋" w:hAnsi="仿宋"/>
                <w:sz w:val="24"/>
              </w:rPr>
            </w:pPr>
            <w:bookmarkStart w:id="116" w:name="_Toc26265560"/>
            <w:bookmarkStart w:id="117" w:name="_Toc26265634"/>
            <w:bookmarkStart w:id="118" w:name="_Toc26265198"/>
            <w:r>
              <w:rPr>
                <w:rFonts w:ascii="仿宋" w:eastAsia="仿宋" w:hAnsi="仿宋" w:hint="eastAsia"/>
                <w:sz w:val="24"/>
              </w:rPr>
              <w:t>本科</w:t>
            </w:r>
            <w:bookmarkEnd w:id="116"/>
            <w:bookmarkEnd w:id="117"/>
            <w:bookmarkEnd w:id="118"/>
          </w:p>
        </w:tc>
        <w:tc>
          <w:tcPr>
            <w:tcW w:w="1134" w:type="dxa"/>
            <w:vAlign w:val="center"/>
          </w:tcPr>
          <w:p w:rsidR="008B7C9E" w:rsidRDefault="00FA2870">
            <w:pPr>
              <w:spacing w:line="360" w:lineRule="exact"/>
              <w:rPr>
                <w:rFonts w:ascii="仿宋" w:eastAsia="仿宋" w:hAnsi="仿宋"/>
                <w:sz w:val="24"/>
              </w:rPr>
            </w:pPr>
            <w:bookmarkStart w:id="119" w:name="_Toc26265561"/>
            <w:bookmarkStart w:id="120" w:name="_Toc26265635"/>
            <w:bookmarkStart w:id="121" w:name="_Toc26265199"/>
            <w:r>
              <w:rPr>
                <w:rFonts w:ascii="仿宋" w:eastAsia="仿宋" w:hAnsi="仿宋" w:hint="eastAsia"/>
                <w:sz w:val="24"/>
              </w:rPr>
              <w:t>助教</w:t>
            </w:r>
            <w:bookmarkEnd w:id="119"/>
            <w:bookmarkEnd w:id="120"/>
            <w:bookmarkEnd w:id="121"/>
          </w:p>
        </w:tc>
        <w:tc>
          <w:tcPr>
            <w:tcW w:w="3571" w:type="dxa"/>
            <w:vAlign w:val="center"/>
          </w:tcPr>
          <w:p w:rsidR="008B7C9E" w:rsidRDefault="00FA2870">
            <w:pPr>
              <w:spacing w:line="360" w:lineRule="exact"/>
              <w:rPr>
                <w:rFonts w:ascii="仿宋" w:eastAsia="仿宋" w:hAnsi="仿宋"/>
                <w:bCs/>
                <w:sz w:val="24"/>
              </w:rPr>
            </w:pPr>
            <w:bookmarkStart w:id="122" w:name="_Toc26265636"/>
            <w:bookmarkStart w:id="123" w:name="_Toc26265562"/>
            <w:bookmarkStart w:id="124" w:name="_Toc26265200"/>
            <w:r>
              <w:rPr>
                <w:rFonts w:ascii="仿宋" w:eastAsia="仿宋" w:hAnsi="仿宋" w:hint="eastAsia"/>
                <w:bCs/>
                <w:sz w:val="24"/>
              </w:rPr>
              <w:t>会计从业资格证书</w:t>
            </w:r>
            <w:bookmarkEnd w:id="122"/>
            <w:bookmarkEnd w:id="123"/>
            <w:bookmarkEnd w:id="124"/>
            <w:r>
              <w:rPr>
                <w:rFonts w:ascii="仿宋" w:eastAsia="仿宋" w:hAnsi="仿宋" w:hint="eastAsia"/>
                <w:bCs/>
                <w:sz w:val="24"/>
              </w:rPr>
              <w:t>、中级会计师</w:t>
            </w:r>
          </w:p>
        </w:tc>
      </w:tr>
      <w:tr w:rsidR="008B7C9E">
        <w:trPr>
          <w:trHeight w:val="377"/>
          <w:jc w:val="center"/>
        </w:trPr>
        <w:tc>
          <w:tcPr>
            <w:tcW w:w="704" w:type="dxa"/>
          </w:tcPr>
          <w:p w:rsidR="008B7C9E" w:rsidRDefault="00FA2870">
            <w:pPr>
              <w:spacing w:line="360" w:lineRule="exact"/>
              <w:rPr>
                <w:rFonts w:ascii="仿宋" w:eastAsia="仿宋" w:hAnsi="仿宋"/>
                <w:sz w:val="24"/>
              </w:rPr>
            </w:pPr>
            <w:bookmarkStart w:id="125" w:name="_Toc26265563"/>
            <w:bookmarkStart w:id="126" w:name="_Toc26265201"/>
            <w:bookmarkStart w:id="127" w:name="_Toc26265637"/>
            <w:r>
              <w:rPr>
                <w:rFonts w:ascii="仿宋" w:eastAsia="仿宋" w:hAnsi="仿宋" w:hint="eastAsia"/>
                <w:sz w:val="24"/>
              </w:rPr>
              <w:t>11</w:t>
            </w:r>
            <w:bookmarkEnd w:id="125"/>
            <w:bookmarkEnd w:id="126"/>
            <w:bookmarkEnd w:id="127"/>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proofErr w:type="gramStart"/>
            <w:r>
              <w:rPr>
                <w:rFonts w:ascii="仿宋" w:eastAsia="仿宋" w:hAnsi="仿宋" w:cstheme="minorBidi" w:hint="eastAsia"/>
                <w:sz w:val="24"/>
                <w:szCs w:val="24"/>
              </w:rPr>
              <w:t>芦琳</w:t>
            </w:r>
            <w:proofErr w:type="gramEnd"/>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研究生/硕士</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讲师</w:t>
            </w:r>
          </w:p>
        </w:tc>
        <w:tc>
          <w:tcPr>
            <w:tcW w:w="3571" w:type="dxa"/>
            <w:vAlign w:val="center"/>
          </w:tcPr>
          <w:p w:rsidR="008B7C9E" w:rsidRDefault="00FA2870">
            <w:pPr>
              <w:spacing w:line="360" w:lineRule="exact"/>
              <w:rPr>
                <w:rFonts w:ascii="仿宋" w:eastAsia="仿宋" w:hAnsi="仿宋"/>
                <w:bCs/>
                <w:sz w:val="24"/>
              </w:rPr>
            </w:pPr>
            <w:bookmarkStart w:id="128" w:name="_Toc26265565"/>
            <w:bookmarkStart w:id="129" w:name="_Toc26265203"/>
            <w:bookmarkStart w:id="130" w:name="_Toc26265639"/>
            <w:r>
              <w:rPr>
                <w:rFonts w:ascii="仿宋" w:eastAsia="仿宋" w:hAnsi="仿宋" w:hint="eastAsia"/>
                <w:bCs/>
                <w:sz w:val="24"/>
              </w:rPr>
              <w:t>本科/双学位</w:t>
            </w:r>
            <w:bookmarkEnd w:id="128"/>
            <w:bookmarkEnd w:id="129"/>
            <w:bookmarkEnd w:id="130"/>
          </w:p>
        </w:tc>
      </w:tr>
      <w:tr w:rsidR="008B7C9E">
        <w:trPr>
          <w:jc w:val="center"/>
        </w:trPr>
        <w:tc>
          <w:tcPr>
            <w:tcW w:w="704" w:type="dxa"/>
          </w:tcPr>
          <w:p w:rsidR="008B7C9E" w:rsidRDefault="00FA2870">
            <w:pPr>
              <w:spacing w:line="360" w:lineRule="exact"/>
              <w:rPr>
                <w:rFonts w:ascii="仿宋" w:eastAsia="仿宋" w:hAnsi="仿宋"/>
                <w:sz w:val="24"/>
              </w:rPr>
            </w:pPr>
            <w:bookmarkStart w:id="131" w:name="_Toc26265640"/>
            <w:bookmarkStart w:id="132" w:name="_Toc26265204"/>
            <w:bookmarkStart w:id="133" w:name="_Toc26265566"/>
            <w:r>
              <w:rPr>
                <w:rFonts w:ascii="仿宋" w:eastAsia="仿宋" w:hAnsi="仿宋" w:hint="eastAsia"/>
                <w:sz w:val="24"/>
              </w:rPr>
              <w:lastRenderedPageBreak/>
              <w:t>12</w:t>
            </w:r>
            <w:bookmarkEnd w:id="131"/>
            <w:bookmarkEnd w:id="132"/>
            <w:bookmarkEnd w:id="133"/>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proofErr w:type="gramStart"/>
            <w:r>
              <w:rPr>
                <w:rFonts w:ascii="仿宋" w:eastAsia="仿宋" w:hAnsi="仿宋" w:cstheme="minorBidi" w:hint="eastAsia"/>
                <w:sz w:val="24"/>
                <w:szCs w:val="24"/>
              </w:rPr>
              <w:t>延丽</w:t>
            </w:r>
            <w:proofErr w:type="gramEnd"/>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研究生/硕士</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讲师</w:t>
            </w:r>
          </w:p>
        </w:tc>
        <w:tc>
          <w:tcPr>
            <w:tcW w:w="3571" w:type="dxa"/>
            <w:vAlign w:val="center"/>
          </w:tcPr>
          <w:p w:rsidR="008B7C9E" w:rsidRDefault="00FA2870">
            <w:pPr>
              <w:spacing w:line="360" w:lineRule="exact"/>
              <w:rPr>
                <w:rFonts w:ascii="仿宋" w:eastAsia="仿宋" w:hAnsi="仿宋"/>
                <w:bCs/>
                <w:sz w:val="24"/>
              </w:rPr>
            </w:pPr>
            <w:bookmarkStart w:id="134" w:name="_Toc26265568"/>
            <w:bookmarkStart w:id="135" w:name="_Toc26265206"/>
            <w:bookmarkStart w:id="136" w:name="_Toc26265642"/>
            <w:r>
              <w:rPr>
                <w:rFonts w:ascii="仿宋" w:eastAsia="仿宋" w:hAnsi="仿宋" w:hint="eastAsia"/>
                <w:bCs/>
                <w:sz w:val="24"/>
              </w:rPr>
              <w:t>中级会计师</w:t>
            </w:r>
            <w:bookmarkEnd w:id="134"/>
            <w:bookmarkEnd w:id="135"/>
            <w:bookmarkEnd w:id="136"/>
            <w:r>
              <w:rPr>
                <w:rFonts w:ascii="仿宋" w:eastAsia="仿宋" w:hAnsi="仿宋" w:hint="eastAsia"/>
                <w:bCs/>
                <w:sz w:val="24"/>
              </w:rPr>
              <w:t>、中级会计师</w:t>
            </w:r>
          </w:p>
        </w:tc>
      </w:tr>
      <w:tr w:rsidR="008B7C9E">
        <w:trPr>
          <w:jc w:val="center"/>
        </w:trPr>
        <w:tc>
          <w:tcPr>
            <w:tcW w:w="704" w:type="dxa"/>
          </w:tcPr>
          <w:p w:rsidR="008B7C9E" w:rsidRDefault="00FA2870">
            <w:pPr>
              <w:spacing w:line="360" w:lineRule="exact"/>
              <w:rPr>
                <w:rFonts w:ascii="仿宋" w:eastAsia="仿宋" w:hAnsi="仿宋"/>
                <w:sz w:val="24"/>
              </w:rPr>
            </w:pPr>
            <w:r>
              <w:rPr>
                <w:rFonts w:ascii="仿宋" w:eastAsia="仿宋" w:hAnsi="仿宋" w:hint="eastAsia"/>
                <w:sz w:val="24"/>
              </w:rPr>
              <w:t>13</w:t>
            </w:r>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hint="eastAsia"/>
                <w:sz w:val="24"/>
                <w:szCs w:val="24"/>
              </w:rPr>
              <w:t>张文秀</w:t>
            </w:r>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兼职教师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正高级会计师</w:t>
            </w:r>
          </w:p>
        </w:tc>
        <w:tc>
          <w:tcPr>
            <w:tcW w:w="3571" w:type="dxa"/>
            <w:vAlign w:val="center"/>
          </w:tcPr>
          <w:p w:rsidR="008B7C9E" w:rsidRDefault="00FA2870">
            <w:pPr>
              <w:spacing w:line="360" w:lineRule="exact"/>
              <w:rPr>
                <w:rFonts w:ascii="仿宋" w:eastAsia="仿宋" w:hAnsi="仿宋"/>
                <w:bCs/>
                <w:sz w:val="24"/>
              </w:rPr>
            </w:pPr>
            <w:r>
              <w:rPr>
                <w:rFonts w:ascii="仿宋" w:eastAsia="仿宋" w:hAnsi="仿宋" w:hint="eastAsia"/>
                <w:bCs/>
                <w:sz w:val="24"/>
              </w:rPr>
              <w:t>会计从业资格证书/总会计师</w:t>
            </w:r>
          </w:p>
        </w:tc>
      </w:tr>
      <w:tr w:rsidR="008B7C9E">
        <w:trPr>
          <w:jc w:val="center"/>
        </w:trPr>
        <w:tc>
          <w:tcPr>
            <w:tcW w:w="704" w:type="dxa"/>
          </w:tcPr>
          <w:p w:rsidR="008B7C9E" w:rsidRDefault="00FA2870">
            <w:pPr>
              <w:spacing w:line="360" w:lineRule="exact"/>
              <w:rPr>
                <w:rFonts w:ascii="仿宋" w:eastAsia="仿宋" w:hAnsi="仿宋"/>
                <w:sz w:val="24"/>
              </w:rPr>
            </w:pPr>
            <w:r>
              <w:rPr>
                <w:rFonts w:ascii="仿宋" w:eastAsia="仿宋" w:hAnsi="仿宋" w:hint="eastAsia"/>
                <w:sz w:val="24"/>
              </w:rPr>
              <w:t>14</w:t>
            </w:r>
          </w:p>
        </w:tc>
        <w:tc>
          <w:tcPr>
            <w:tcW w:w="972" w:type="dxa"/>
            <w:vAlign w:val="center"/>
          </w:tcPr>
          <w:p w:rsidR="008B7C9E" w:rsidRDefault="00FA2870">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马琼</w:t>
            </w:r>
            <w:proofErr w:type="gramStart"/>
            <w:r>
              <w:rPr>
                <w:rFonts w:ascii="仿宋" w:eastAsia="仿宋" w:hAnsi="仿宋" w:cstheme="minorBidi" w:hint="eastAsia"/>
                <w:sz w:val="24"/>
                <w:szCs w:val="24"/>
              </w:rPr>
              <w:t>琼</w:t>
            </w:r>
            <w:proofErr w:type="gramEnd"/>
          </w:p>
        </w:tc>
        <w:tc>
          <w:tcPr>
            <w:tcW w:w="1417" w:type="dxa"/>
            <w:vAlign w:val="center"/>
          </w:tcPr>
          <w:p w:rsidR="008B7C9E" w:rsidRDefault="00FA2870">
            <w:pPr>
              <w:spacing w:line="360" w:lineRule="exact"/>
              <w:rPr>
                <w:rFonts w:ascii="仿宋" w:eastAsia="仿宋" w:hAnsi="仿宋"/>
                <w:sz w:val="24"/>
              </w:rPr>
            </w:pPr>
            <w:r>
              <w:rPr>
                <w:rFonts w:ascii="仿宋" w:eastAsia="仿宋" w:hAnsi="仿宋" w:hint="eastAsia"/>
                <w:sz w:val="24"/>
              </w:rPr>
              <w:t>兼职教师</w:t>
            </w:r>
          </w:p>
        </w:tc>
        <w:tc>
          <w:tcPr>
            <w:tcW w:w="1560" w:type="dxa"/>
            <w:vAlign w:val="center"/>
          </w:tcPr>
          <w:p w:rsidR="008B7C9E" w:rsidRDefault="00FA2870">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8B7C9E" w:rsidRDefault="00FA2870">
            <w:pPr>
              <w:spacing w:line="360" w:lineRule="exact"/>
              <w:rPr>
                <w:rFonts w:ascii="仿宋" w:eastAsia="仿宋" w:hAnsi="仿宋"/>
                <w:sz w:val="24"/>
              </w:rPr>
            </w:pPr>
            <w:r>
              <w:rPr>
                <w:rFonts w:ascii="仿宋" w:eastAsia="仿宋" w:hAnsi="仿宋" w:hint="eastAsia"/>
                <w:sz w:val="24"/>
              </w:rPr>
              <w:t>高级会计师</w:t>
            </w:r>
          </w:p>
        </w:tc>
        <w:tc>
          <w:tcPr>
            <w:tcW w:w="3571" w:type="dxa"/>
            <w:vAlign w:val="center"/>
          </w:tcPr>
          <w:p w:rsidR="008B7C9E" w:rsidRDefault="00FA2870">
            <w:pPr>
              <w:spacing w:line="360" w:lineRule="exact"/>
              <w:rPr>
                <w:rFonts w:ascii="仿宋" w:eastAsia="仿宋" w:hAnsi="仿宋"/>
                <w:bCs/>
                <w:sz w:val="24"/>
              </w:rPr>
            </w:pPr>
            <w:r>
              <w:rPr>
                <w:rFonts w:ascii="仿宋" w:eastAsia="仿宋" w:hAnsi="仿宋" w:hint="eastAsia"/>
                <w:bCs/>
                <w:sz w:val="24"/>
              </w:rPr>
              <w:t>经济师/注册税务师</w:t>
            </w:r>
          </w:p>
        </w:tc>
      </w:tr>
    </w:tbl>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3、专业带头人</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本专业目前有专业带头人3人，均具有副高级以上职称，了解行业企业对本专业人才的需求实际，教学教研成果丰富，拥有企业实际工作经验，负责会计核心课程标准建设、学生实习实训指导、省级课题立项等多项教学教研工作，连续多年被评为院级优秀教师，教学设计、专业研究能力、组织开展教科研工作能力强，具有一定的专业影响力。</w:t>
      </w:r>
      <w:bookmarkStart w:id="137" w:name="page8"/>
      <w:bookmarkEnd w:id="137"/>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4、1+X证书师资力量具备</w:t>
      </w:r>
      <w:bookmarkStart w:id="138" w:name="_Toc75537114"/>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我院为省教育厅通过的第三批“1+X”证书制度试点院校，目前共申请了三个1+X证书试点</w:t>
      </w:r>
      <w:r>
        <w:rPr>
          <w:rFonts w:ascii="仿宋" w:eastAsia="仿宋" w:hAnsi="仿宋" w:cs="华文仿宋" w:hint="eastAsia"/>
          <w:color w:val="000000" w:themeColor="text1"/>
          <w:sz w:val="24"/>
        </w:rPr>
        <w:t>，分别是新道公司</w:t>
      </w:r>
      <w:proofErr w:type="gramStart"/>
      <w:r>
        <w:rPr>
          <w:rFonts w:ascii="仿宋" w:eastAsia="仿宋" w:hAnsi="仿宋" w:cs="华文仿宋" w:hint="eastAsia"/>
          <w:color w:val="000000" w:themeColor="text1"/>
          <w:sz w:val="24"/>
        </w:rPr>
        <w:t>的业财一体化</w:t>
      </w:r>
      <w:proofErr w:type="gramEnd"/>
      <w:r>
        <w:rPr>
          <w:rFonts w:ascii="仿宋" w:eastAsia="仿宋" w:hAnsi="仿宋" w:cs="华文仿宋" w:hint="eastAsia"/>
          <w:color w:val="000000" w:themeColor="text1"/>
          <w:sz w:val="24"/>
        </w:rPr>
        <w:t>和财务数字化职业技能等级证书、湖南中德安普大数据网络科技有限公司的业财税融合成本管</w:t>
      </w:r>
      <w:proofErr w:type="gramStart"/>
      <w:r>
        <w:rPr>
          <w:rFonts w:ascii="仿宋" w:eastAsia="仿宋" w:hAnsi="仿宋" w:cs="华文仿宋" w:hint="eastAsia"/>
          <w:color w:val="000000" w:themeColor="text1"/>
          <w:sz w:val="24"/>
        </w:rPr>
        <w:t>控职业</w:t>
      </w:r>
      <w:proofErr w:type="gramEnd"/>
      <w:r>
        <w:rPr>
          <w:rFonts w:ascii="仿宋" w:eastAsia="仿宋" w:hAnsi="仿宋" w:cs="华文仿宋" w:hint="eastAsia"/>
          <w:color w:val="000000" w:themeColor="text1"/>
          <w:sz w:val="24"/>
        </w:rPr>
        <w:t>技能等级证书，为高质量完成“</w:t>
      </w:r>
      <w:proofErr w:type="spellStart"/>
      <w:r>
        <w:rPr>
          <w:rFonts w:ascii="仿宋" w:eastAsia="仿宋" w:hAnsi="仿宋" w:cs="华文仿宋" w:hint="eastAsia"/>
          <w:color w:val="000000" w:themeColor="text1"/>
          <w:sz w:val="24"/>
        </w:rPr>
        <w:t>1+X</w:t>
      </w:r>
      <w:proofErr w:type="spellEnd"/>
      <w:r>
        <w:rPr>
          <w:rFonts w:ascii="仿宋" w:eastAsia="仿宋" w:hAnsi="仿宋" w:cs="华文仿宋" w:hint="eastAsia"/>
          <w:color w:val="000000" w:themeColor="text1"/>
          <w:sz w:val="24"/>
        </w:rPr>
        <w:t>”证书试点的教学工作，已经开始了相关师资的培养及储备，</w:t>
      </w:r>
      <w:r>
        <w:rPr>
          <w:rFonts w:eastAsia="仿宋_GB2312" w:cs="华文仿宋" w:hint="eastAsia"/>
          <w:sz w:val="24"/>
        </w:rPr>
        <w:t>目前已获得《财务数字化应用（初级）职业技能等级证书》</w:t>
      </w:r>
      <w:r>
        <w:rPr>
          <w:rFonts w:eastAsia="仿宋_GB2312" w:cs="华文仿宋" w:hint="eastAsia"/>
          <w:sz w:val="24"/>
        </w:rPr>
        <w:t>5</w:t>
      </w:r>
      <w:r>
        <w:rPr>
          <w:rFonts w:eastAsia="仿宋_GB2312" w:cs="华文仿宋" w:hint="eastAsia"/>
          <w:sz w:val="24"/>
        </w:rPr>
        <w:t>人、中级</w:t>
      </w:r>
      <w:r>
        <w:rPr>
          <w:rFonts w:eastAsia="仿宋_GB2312" w:cs="华文仿宋" w:hint="eastAsia"/>
          <w:sz w:val="24"/>
        </w:rPr>
        <w:t>4</w:t>
      </w:r>
      <w:r>
        <w:rPr>
          <w:rFonts w:eastAsia="仿宋_GB2312" w:cs="华文仿宋" w:hint="eastAsia"/>
          <w:sz w:val="24"/>
        </w:rPr>
        <w:t>人、高级</w:t>
      </w:r>
      <w:r>
        <w:rPr>
          <w:rFonts w:eastAsia="仿宋_GB2312" w:cs="华文仿宋" w:hint="eastAsia"/>
          <w:sz w:val="24"/>
        </w:rPr>
        <w:t>2</w:t>
      </w:r>
      <w:r>
        <w:rPr>
          <w:rFonts w:eastAsia="仿宋_GB2312" w:cs="华文仿宋" w:hint="eastAsia"/>
          <w:sz w:val="24"/>
        </w:rPr>
        <w:t>人，《业财一体信息化应用（初级）职业等级证书》</w:t>
      </w:r>
      <w:r>
        <w:rPr>
          <w:rFonts w:eastAsia="仿宋_GB2312" w:cs="华文仿宋" w:hint="eastAsia"/>
          <w:sz w:val="24"/>
        </w:rPr>
        <w:t>4</w:t>
      </w:r>
      <w:r>
        <w:rPr>
          <w:rFonts w:eastAsia="仿宋_GB2312" w:cs="华文仿宋" w:hint="eastAsia"/>
          <w:sz w:val="24"/>
        </w:rPr>
        <w:t>人、中级</w:t>
      </w:r>
      <w:r>
        <w:rPr>
          <w:rFonts w:eastAsia="仿宋_GB2312" w:cs="华文仿宋" w:hint="eastAsia"/>
          <w:sz w:val="24"/>
        </w:rPr>
        <w:t>5</w:t>
      </w:r>
      <w:r>
        <w:rPr>
          <w:rFonts w:eastAsia="仿宋_GB2312" w:cs="华文仿宋" w:hint="eastAsia"/>
          <w:sz w:val="24"/>
        </w:rPr>
        <w:t>人、高级</w:t>
      </w:r>
      <w:r>
        <w:rPr>
          <w:rFonts w:eastAsia="仿宋_GB2312" w:cs="华文仿宋" w:hint="eastAsia"/>
          <w:sz w:val="24"/>
        </w:rPr>
        <w:t>2</w:t>
      </w:r>
      <w:r>
        <w:rPr>
          <w:rFonts w:eastAsia="仿宋_GB2312" w:cs="华文仿宋" w:hint="eastAsia"/>
          <w:sz w:val="24"/>
        </w:rPr>
        <w:t>人，《财务共享服务（初级）职业技能等级证书》</w:t>
      </w:r>
      <w:r>
        <w:rPr>
          <w:rFonts w:eastAsia="仿宋_GB2312" w:cs="华文仿宋" w:hint="eastAsia"/>
          <w:sz w:val="24"/>
        </w:rPr>
        <w:t>6</w:t>
      </w:r>
      <w:r>
        <w:rPr>
          <w:rFonts w:eastAsia="仿宋_GB2312" w:cs="华文仿宋" w:hint="eastAsia"/>
          <w:sz w:val="24"/>
        </w:rPr>
        <w:t>人，中级</w:t>
      </w:r>
      <w:r>
        <w:rPr>
          <w:rFonts w:eastAsia="仿宋_GB2312" w:cs="华文仿宋" w:hint="eastAsia"/>
          <w:sz w:val="24"/>
        </w:rPr>
        <w:t>2</w:t>
      </w:r>
      <w:r>
        <w:rPr>
          <w:rFonts w:eastAsia="仿宋_GB2312" w:cs="华文仿宋" w:hint="eastAsia"/>
          <w:sz w:val="24"/>
        </w:rPr>
        <w:t>人，业财税融合成本管</w:t>
      </w:r>
      <w:proofErr w:type="gramStart"/>
      <w:r>
        <w:rPr>
          <w:rFonts w:eastAsia="仿宋_GB2312" w:cs="华文仿宋" w:hint="eastAsia"/>
          <w:sz w:val="24"/>
        </w:rPr>
        <w:t>控职业</w:t>
      </w:r>
      <w:proofErr w:type="gramEnd"/>
      <w:r>
        <w:rPr>
          <w:rFonts w:eastAsia="仿宋_GB2312" w:cs="华文仿宋" w:hint="eastAsia"/>
          <w:sz w:val="24"/>
        </w:rPr>
        <w:t>技能等级证书</w:t>
      </w:r>
      <w:r>
        <w:rPr>
          <w:rFonts w:eastAsia="仿宋_GB2312" w:cs="华文仿宋" w:hint="eastAsia"/>
          <w:sz w:val="24"/>
        </w:rPr>
        <w:t>(</w:t>
      </w:r>
      <w:r>
        <w:rPr>
          <w:rFonts w:eastAsia="仿宋_GB2312" w:cs="华文仿宋" w:hint="eastAsia"/>
          <w:sz w:val="24"/>
        </w:rPr>
        <w:t>中级</w:t>
      </w:r>
      <w:r>
        <w:rPr>
          <w:rFonts w:eastAsia="仿宋_GB2312" w:cs="华文仿宋" w:hint="eastAsia"/>
          <w:sz w:val="24"/>
        </w:rPr>
        <w:t>)</w:t>
      </w:r>
      <w:r>
        <w:rPr>
          <w:rFonts w:eastAsia="仿宋_GB2312" w:cs="华文仿宋" w:hint="eastAsia"/>
          <w:sz w:val="24"/>
        </w:rPr>
        <w:t>证书</w:t>
      </w:r>
      <w:r>
        <w:rPr>
          <w:rFonts w:eastAsia="仿宋_GB2312" w:cs="华文仿宋" w:hint="eastAsia"/>
          <w:sz w:val="24"/>
        </w:rPr>
        <w:t>6</w:t>
      </w:r>
      <w:r>
        <w:rPr>
          <w:rFonts w:eastAsia="仿宋_GB2312" w:cs="华文仿宋" w:hint="eastAsia"/>
          <w:sz w:val="24"/>
        </w:rPr>
        <w:t>人，能够充分满足现有</w:t>
      </w:r>
      <w:r>
        <w:rPr>
          <w:rFonts w:eastAsia="仿宋_GB2312" w:cs="华文仿宋" w:hint="eastAsia"/>
          <w:sz w:val="24"/>
        </w:rPr>
        <w:t>1+X</w:t>
      </w:r>
      <w:r>
        <w:rPr>
          <w:rFonts w:eastAsia="仿宋_GB2312" w:cs="华文仿宋" w:hint="eastAsia"/>
          <w:sz w:val="24"/>
        </w:rPr>
        <w:t>证书培训的师资需求。</w:t>
      </w:r>
    </w:p>
    <w:p w:rsidR="008B7C9E" w:rsidRDefault="00FA2870">
      <w:pPr>
        <w:pStyle w:val="2"/>
        <w:spacing w:before="0" w:after="0" w:line="240" w:lineRule="auto"/>
        <w:rPr>
          <w:rFonts w:ascii="WRFGAA+ËÎÌå" w:hAnsi="WRFGAA+ËÎÌå" w:cs="WRFGAA+ËÎÌå"/>
          <w:sz w:val="28"/>
        </w:rPr>
      </w:pPr>
      <w:bookmarkStart w:id="139" w:name="_Toc19642"/>
      <w:r>
        <w:rPr>
          <w:rFonts w:ascii="WRFGAA+ËÎÌå" w:hAnsi="WRFGAA+ËÎÌå" w:cs="WRFGAA+ËÎÌå" w:hint="eastAsia"/>
          <w:sz w:val="28"/>
        </w:rPr>
        <w:t>（二）教学设施</w:t>
      </w:r>
      <w:bookmarkEnd w:id="138"/>
      <w:bookmarkEnd w:id="139"/>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1、专业教室基本要求</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一般配备黑（白）板、多媒体计算机、投影设备、音响设备，互联网接入或</w:t>
      </w:r>
      <w:proofErr w:type="spellStart"/>
      <w:r>
        <w:rPr>
          <w:rFonts w:ascii="仿宋" w:eastAsia="仿宋" w:hAnsi="仿宋" w:cs="华文仿宋" w:hint="eastAsia"/>
          <w:sz w:val="24"/>
        </w:rPr>
        <w:t>WiFi</w:t>
      </w:r>
      <w:proofErr w:type="spellEnd"/>
      <w:r>
        <w:rPr>
          <w:rFonts w:ascii="仿宋" w:eastAsia="仿宋" w:hAnsi="仿宋" w:cs="华文仿宋" w:hint="eastAsia"/>
          <w:sz w:val="24"/>
        </w:rPr>
        <w:t>环境，并具有网络安全防护措施。安装应急照明装置并保持良好状态，符合紧急疏散要求、标志明显、保持逃生通道畅通无阻。</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2、校内实训</w:t>
      </w:r>
      <w:proofErr w:type="gramStart"/>
      <w:r>
        <w:rPr>
          <w:rFonts w:ascii="仿宋" w:eastAsia="仿宋" w:hAnsi="仿宋" w:cs="华文仿宋" w:hint="eastAsia"/>
          <w:sz w:val="24"/>
        </w:rPr>
        <w:t>室基本</w:t>
      </w:r>
      <w:proofErr w:type="gramEnd"/>
      <w:r>
        <w:rPr>
          <w:rFonts w:ascii="仿宋" w:eastAsia="仿宋" w:hAnsi="仿宋" w:cs="华文仿宋" w:hint="eastAsia"/>
          <w:sz w:val="24"/>
        </w:rPr>
        <w:t>要求</w:t>
      </w:r>
    </w:p>
    <w:p w:rsidR="008B7C9E" w:rsidRDefault="00FA287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校内的仿真实训条件，具有岗位模拟实训的多功能实训场所；配备大数据与财务管理工作所需的各类办公设施设备及基本文具等实</w:t>
      </w:r>
      <w:proofErr w:type="gramStart"/>
      <w:r>
        <w:rPr>
          <w:rFonts w:ascii="仿宋" w:eastAsia="仿宋" w:hAnsi="仿宋" w:cs="华文仿宋" w:hint="eastAsia"/>
          <w:sz w:val="24"/>
        </w:rPr>
        <w:t>训工具</w:t>
      </w:r>
      <w:proofErr w:type="gramEnd"/>
      <w:r>
        <w:rPr>
          <w:rFonts w:ascii="仿宋" w:eastAsia="仿宋" w:hAnsi="仿宋" w:cs="华文仿宋" w:hint="eastAsia"/>
          <w:sz w:val="24"/>
        </w:rPr>
        <w:t>设备和会计日常用品；配置有仿真实训资料；配置有会计核算模拟实训软件、用友财务软件系统、成本会计、管理会计等实</w:t>
      </w:r>
      <w:proofErr w:type="gramStart"/>
      <w:r>
        <w:rPr>
          <w:rFonts w:ascii="仿宋" w:eastAsia="仿宋" w:hAnsi="仿宋" w:cs="华文仿宋" w:hint="eastAsia"/>
          <w:sz w:val="24"/>
        </w:rPr>
        <w:t>训软件</w:t>
      </w:r>
      <w:proofErr w:type="gramEnd"/>
      <w:r>
        <w:rPr>
          <w:rFonts w:ascii="仿宋" w:eastAsia="仿宋" w:hAnsi="仿宋" w:cs="华文仿宋" w:hint="eastAsia"/>
          <w:sz w:val="24"/>
        </w:rPr>
        <w:t>开展模拟实训教学工作。实训基地能满足教学，承担相关企业培训的要求，满足“教学做”一体化课程实施的需要。学校目前拥有的会计实训室以及实</w:t>
      </w:r>
      <w:proofErr w:type="gramStart"/>
      <w:r>
        <w:rPr>
          <w:rFonts w:ascii="仿宋" w:eastAsia="仿宋" w:hAnsi="仿宋" w:cs="华文仿宋" w:hint="eastAsia"/>
          <w:sz w:val="24"/>
        </w:rPr>
        <w:t>训软件</w:t>
      </w:r>
      <w:proofErr w:type="gramEnd"/>
      <w:r>
        <w:rPr>
          <w:rFonts w:ascii="仿宋" w:eastAsia="仿宋" w:hAnsi="仿宋" w:cs="华文仿宋" w:hint="eastAsia"/>
          <w:sz w:val="24"/>
        </w:rPr>
        <w:t>如下：</w:t>
      </w:r>
    </w:p>
    <w:p w:rsidR="008B7C9E" w:rsidRDefault="00FA2870">
      <w:pPr>
        <w:adjustRightInd w:val="0"/>
        <w:jc w:val="center"/>
        <w:rPr>
          <w:rFonts w:cs="宋体"/>
          <w:sz w:val="18"/>
        </w:rPr>
      </w:pPr>
      <w:r>
        <w:rPr>
          <w:rFonts w:cs="宋体" w:hint="eastAsia"/>
          <w:sz w:val="18"/>
        </w:rPr>
        <w:t>表</w:t>
      </w:r>
      <w:r>
        <w:rPr>
          <w:rFonts w:cs="宋体" w:hint="eastAsia"/>
          <w:sz w:val="18"/>
        </w:rPr>
        <w:t>8-2</w:t>
      </w:r>
      <w:r>
        <w:rPr>
          <w:rFonts w:cs="宋体" w:hint="eastAsia"/>
          <w:sz w:val="18"/>
        </w:rPr>
        <w:t>会计电算化实训室一览表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23"/>
        <w:gridCol w:w="1443"/>
        <w:gridCol w:w="2213"/>
      </w:tblGrid>
      <w:tr w:rsidR="008B7C9E">
        <w:trPr>
          <w:jc w:val="center"/>
        </w:trPr>
        <w:tc>
          <w:tcPr>
            <w:tcW w:w="704" w:type="dxa"/>
            <w:vAlign w:val="center"/>
          </w:tcPr>
          <w:p w:rsidR="008B7C9E" w:rsidRDefault="00FA2870">
            <w:pPr>
              <w:adjustRightInd w:val="0"/>
              <w:snapToGrid w:val="0"/>
              <w:rPr>
                <w:rFonts w:eastAsia="仿宋" w:cs="宋体"/>
                <w:sz w:val="24"/>
              </w:rPr>
            </w:pPr>
            <w:r>
              <w:rPr>
                <w:rFonts w:eastAsia="仿宋" w:hint="eastAsia"/>
                <w:sz w:val="24"/>
              </w:rPr>
              <w:t>序号</w:t>
            </w:r>
          </w:p>
        </w:tc>
        <w:tc>
          <w:tcPr>
            <w:tcW w:w="2623" w:type="dxa"/>
            <w:vAlign w:val="center"/>
          </w:tcPr>
          <w:p w:rsidR="008B7C9E" w:rsidRDefault="00FA2870">
            <w:pPr>
              <w:adjustRightInd w:val="0"/>
              <w:snapToGrid w:val="0"/>
              <w:rPr>
                <w:rFonts w:eastAsia="仿宋" w:cs="宋体"/>
                <w:sz w:val="24"/>
              </w:rPr>
            </w:pPr>
            <w:r>
              <w:rPr>
                <w:rFonts w:eastAsia="仿宋" w:hint="eastAsia"/>
                <w:sz w:val="24"/>
              </w:rPr>
              <w:t>主要教学设备名称</w:t>
            </w:r>
          </w:p>
        </w:tc>
        <w:tc>
          <w:tcPr>
            <w:tcW w:w="1443" w:type="dxa"/>
            <w:vAlign w:val="center"/>
          </w:tcPr>
          <w:p w:rsidR="008B7C9E" w:rsidRDefault="00FA2870">
            <w:pPr>
              <w:adjustRightInd w:val="0"/>
              <w:snapToGrid w:val="0"/>
              <w:rPr>
                <w:rFonts w:eastAsia="仿宋"/>
                <w:sz w:val="24"/>
              </w:rPr>
            </w:pPr>
            <w:r>
              <w:rPr>
                <w:rFonts w:eastAsia="仿宋" w:hint="eastAsia"/>
                <w:sz w:val="24"/>
              </w:rPr>
              <w:t>台</w:t>
            </w:r>
            <w:r>
              <w:rPr>
                <w:rFonts w:eastAsia="仿宋" w:hint="eastAsia"/>
                <w:sz w:val="24"/>
              </w:rPr>
              <w:t>(</w:t>
            </w:r>
            <w:r>
              <w:rPr>
                <w:rFonts w:eastAsia="仿宋" w:hint="eastAsia"/>
                <w:sz w:val="24"/>
              </w:rPr>
              <w:t>件</w:t>
            </w:r>
            <w:r>
              <w:rPr>
                <w:rFonts w:eastAsia="仿宋" w:hint="eastAsia"/>
                <w:sz w:val="24"/>
              </w:rPr>
              <w:t>)</w:t>
            </w:r>
          </w:p>
        </w:tc>
        <w:tc>
          <w:tcPr>
            <w:tcW w:w="2213" w:type="dxa"/>
            <w:vAlign w:val="center"/>
          </w:tcPr>
          <w:p w:rsidR="008B7C9E" w:rsidRDefault="00FA2870">
            <w:pPr>
              <w:snapToGrid w:val="0"/>
              <w:ind w:firstLineChars="100" w:firstLine="240"/>
              <w:rPr>
                <w:rFonts w:eastAsia="仿宋"/>
                <w:sz w:val="24"/>
              </w:rPr>
            </w:pPr>
            <w:r>
              <w:rPr>
                <w:rFonts w:eastAsia="仿宋" w:hint="eastAsia"/>
                <w:sz w:val="24"/>
              </w:rPr>
              <w:t>实训</w:t>
            </w:r>
            <w:proofErr w:type="gramStart"/>
            <w:r>
              <w:rPr>
                <w:rFonts w:eastAsia="仿宋" w:hint="eastAsia"/>
                <w:sz w:val="24"/>
              </w:rPr>
              <w:t>室功能</w:t>
            </w:r>
            <w:proofErr w:type="gramEnd"/>
          </w:p>
        </w:tc>
      </w:tr>
      <w:tr w:rsidR="008B7C9E">
        <w:trPr>
          <w:trHeight w:val="494"/>
          <w:jc w:val="center"/>
        </w:trPr>
        <w:tc>
          <w:tcPr>
            <w:tcW w:w="704" w:type="dxa"/>
            <w:vAlign w:val="center"/>
          </w:tcPr>
          <w:p w:rsidR="008B7C9E" w:rsidRDefault="00FA2870">
            <w:pPr>
              <w:adjustRightInd w:val="0"/>
              <w:snapToGrid w:val="0"/>
              <w:rPr>
                <w:rFonts w:eastAsia="仿宋"/>
                <w:sz w:val="24"/>
              </w:rPr>
            </w:pPr>
            <w:r>
              <w:rPr>
                <w:rFonts w:eastAsia="仿宋" w:hint="eastAsia"/>
                <w:sz w:val="24"/>
              </w:rPr>
              <w:t>01</w:t>
            </w:r>
          </w:p>
        </w:tc>
        <w:tc>
          <w:tcPr>
            <w:tcW w:w="2623" w:type="dxa"/>
            <w:vAlign w:val="center"/>
          </w:tcPr>
          <w:p w:rsidR="008B7C9E" w:rsidRDefault="00FA2870">
            <w:pPr>
              <w:adjustRightInd w:val="0"/>
              <w:snapToGrid w:val="0"/>
              <w:rPr>
                <w:rFonts w:eastAsia="仿宋"/>
                <w:sz w:val="24"/>
              </w:rPr>
            </w:pPr>
            <w:r>
              <w:rPr>
                <w:rFonts w:eastAsia="仿宋" w:hint="eastAsia"/>
                <w:sz w:val="24"/>
              </w:rPr>
              <w:t>服务器</w:t>
            </w:r>
          </w:p>
        </w:tc>
        <w:tc>
          <w:tcPr>
            <w:tcW w:w="1443" w:type="dxa"/>
            <w:vAlign w:val="center"/>
          </w:tcPr>
          <w:p w:rsidR="008B7C9E" w:rsidRDefault="00FA2870">
            <w:pPr>
              <w:adjustRightInd w:val="0"/>
              <w:snapToGrid w:val="0"/>
              <w:rPr>
                <w:rFonts w:eastAsia="仿宋"/>
                <w:sz w:val="24"/>
              </w:rPr>
            </w:pPr>
            <w:r>
              <w:rPr>
                <w:rFonts w:eastAsia="仿宋" w:hint="eastAsia"/>
                <w:sz w:val="24"/>
              </w:rPr>
              <w:t>1</w:t>
            </w:r>
          </w:p>
        </w:tc>
        <w:tc>
          <w:tcPr>
            <w:tcW w:w="2213" w:type="dxa"/>
            <w:vMerge w:val="restart"/>
            <w:vAlign w:val="center"/>
          </w:tcPr>
          <w:p w:rsidR="008B7C9E" w:rsidRDefault="00FA2870">
            <w:pPr>
              <w:adjustRightInd w:val="0"/>
              <w:snapToGrid w:val="0"/>
              <w:rPr>
                <w:rFonts w:eastAsia="仿宋"/>
                <w:sz w:val="24"/>
              </w:rPr>
            </w:pPr>
            <w:r>
              <w:rPr>
                <w:rFonts w:eastAsia="仿宋" w:cs="宋体" w:hint="eastAsia"/>
                <w:sz w:val="24"/>
              </w:rPr>
              <w:t>企业会计岗位实训</w:t>
            </w:r>
          </w:p>
        </w:tc>
      </w:tr>
      <w:tr w:rsidR="008B7C9E">
        <w:trPr>
          <w:trHeight w:val="431"/>
          <w:jc w:val="center"/>
        </w:trPr>
        <w:tc>
          <w:tcPr>
            <w:tcW w:w="704" w:type="dxa"/>
            <w:vAlign w:val="center"/>
          </w:tcPr>
          <w:p w:rsidR="008B7C9E" w:rsidRDefault="00FA2870">
            <w:pPr>
              <w:adjustRightInd w:val="0"/>
              <w:snapToGrid w:val="0"/>
              <w:rPr>
                <w:rFonts w:eastAsia="仿宋"/>
                <w:sz w:val="24"/>
              </w:rPr>
            </w:pPr>
            <w:r>
              <w:rPr>
                <w:rFonts w:eastAsia="仿宋" w:hint="eastAsia"/>
                <w:sz w:val="24"/>
              </w:rPr>
              <w:t>02</w:t>
            </w:r>
          </w:p>
        </w:tc>
        <w:tc>
          <w:tcPr>
            <w:tcW w:w="2623" w:type="dxa"/>
            <w:vAlign w:val="center"/>
          </w:tcPr>
          <w:p w:rsidR="008B7C9E" w:rsidRDefault="00FA2870">
            <w:pPr>
              <w:adjustRightInd w:val="0"/>
              <w:snapToGrid w:val="0"/>
              <w:rPr>
                <w:rFonts w:eastAsia="仿宋"/>
                <w:sz w:val="24"/>
              </w:rPr>
            </w:pPr>
            <w:r>
              <w:rPr>
                <w:rFonts w:eastAsia="仿宋" w:hint="eastAsia"/>
                <w:sz w:val="24"/>
              </w:rPr>
              <w:t>计算机</w:t>
            </w:r>
          </w:p>
        </w:tc>
        <w:tc>
          <w:tcPr>
            <w:tcW w:w="1443" w:type="dxa"/>
            <w:vAlign w:val="center"/>
          </w:tcPr>
          <w:p w:rsidR="008B7C9E" w:rsidRDefault="00FA2870">
            <w:pPr>
              <w:adjustRightInd w:val="0"/>
              <w:snapToGrid w:val="0"/>
              <w:rPr>
                <w:rFonts w:eastAsia="仿宋"/>
                <w:sz w:val="24"/>
              </w:rPr>
            </w:pPr>
            <w:r>
              <w:rPr>
                <w:rFonts w:eastAsia="仿宋" w:hint="eastAsia"/>
                <w:sz w:val="24"/>
              </w:rPr>
              <w:t>99</w:t>
            </w:r>
          </w:p>
        </w:tc>
        <w:tc>
          <w:tcPr>
            <w:tcW w:w="2213" w:type="dxa"/>
            <w:vMerge/>
            <w:vAlign w:val="center"/>
          </w:tcPr>
          <w:p w:rsidR="008B7C9E" w:rsidRDefault="008B7C9E">
            <w:pPr>
              <w:adjustRightInd w:val="0"/>
              <w:snapToGrid w:val="0"/>
              <w:rPr>
                <w:rFonts w:eastAsia="仿宋"/>
                <w:sz w:val="24"/>
              </w:rPr>
            </w:pPr>
          </w:p>
        </w:tc>
      </w:tr>
      <w:tr w:rsidR="008B7C9E">
        <w:trPr>
          <w:trHeight w:val="395"/>
          <w:jc w:val="center"/>
        </w:trPr>
        <w:tc>
          <w:tcPr>
            <w:tcW w:w="704" w:type="dxa"/>
            <w:vAlign w:val="center"/>
          </w:tcPr>
          <w:p w:rsidR="008B7C9E" w:rsidRDefault="00FA2870">
            <w:pPr>
              <w:adjustRightInd w:val="0"/>
              <w:snapToGrid w:val="0"/>
              <w:rPr>
                <w:rFonts w:eastAsia="仿宋"/>
                <w:sz w:val="24"/>
              </w:rPr>
            </w:pPr>
            <w:r>
              <w:rPr>
                <w:rFonts w:eastAsia="仿宋" w:hint="eastAsia"/>
                <w:sz w:val="24"/>
              </w:rPr>
              <w:t>03</w:t>
            </w:r>
          </w:p>
        </w:tc>
        <w:tc>
          <w:tcPr>
            <w:tcW w:w="2623" w:type="dxa"/>
            <w:vAlign w:val="center"/>
          </w:tcPr>
          <w:p w:rsidR="008B7C9E" w:rsidRDefault="00FA2870">
            <w:pPr>
              <w:adjustRightInd w:val="0"/>
              <w:snapToGrid w:val="0"/>
              <w:rPr>
                <w:rFonts w:eastAsia="仿宋"/>
                <w:sz w:val="24"/>
              </w:rPr>
            </w:pPr>
            <w:r>
              <w:rPr>
                <w:rFonts w:eastAsia="仿宋" w:hint="eastAsia"/>
                <w:sz w:val="24"/>
              </w:rPr>
              <w:t>多媒体</w:t>
            </w:r>
          </w:p>
        </w:tc>
        <w:tc>
          <w:tcPr>
            <w:tcW w:w="1443" w:type="dxa"/>
            <w:vAlign w:val="center"/>
          </w:tcPr>
          <w:p w:rsidR="008B7C9E" w:rsidRDefault="00FA2870">
            <w:pPr>
              <w:adjustRightInd w:val="0"/>
              <w:snapToGrid w:val="0"/>
              <w:rPr>
                <w:rFonts w:eastAsia="仿宋"/>
                <w:sz w:val="24"/>
              </w:rPr>
            </w:pPr>
            <w:r>
              <w:rPr>
                <w:rFonts w:eastAsia="仿宋" w:hint="eastAsia"/>
                <w:sz w:val="24"/>
              </w:rPr>
              <w:t>1</w:t>
            </w:r>
            <w:r>
              <w:rPr>
                <w:rFonts w:eastAsia="仿宋" w:hint="eastAsia"/>
                <w:sz w:val="24"/>
              </w:rPr>
              <w:t>套</w:t>
            </w:r>
          </w:p>
        </w:tc>
        <w:tc>
          <w:tcPr>
            <w:tcW w:w="2213" w:type="dxa"/>
            <w:vMerge/>
            <w:vAlign w:val="center"/>
          </w:tcPr>
          <w:p w:rsidR="008B7C9E" w:rsidRDefault="008B7C9E">
            <w:pPr>
              <w:adjustRightInd w:val="0"/>
              <w:snapToGrid w:val="0"/>
              <w:rPr>
                <w:rFonts w:eastAsia="仿宋"/>
                <w:sz w:val="24"/>
              </w:rPr>
            </w:pPr>
          </w:p>
        </w:tc>
      </w:tr>
    </w:tbl>
    <w:p w:rsidR="008B7C9E" w:rsidRDefault="008B7C9E">
      <w:pPr>
        <w:adjustRightInd w:val="0"/>
        <w:snapToGrid w:val="0"/>
        <w:rPr>
          <w:rFonts w:eastAsia="仿宋" w:cs="宋体"/>
          <w:sz w:val="24"/>
        </w:rPr>
      </w:pPr>
    </w:p>
    <w:p w:rsidR="008B7C9E" w:rsidRDefault="00FA2870">
      <w:pPr>
        <w:adjustRightInd w:val="0"/>
        <w:jc w:val="center"/>
        <w:rPr>
          <w:rFonts w:cs="宋体"/>
          <w:sz w:val="18"/>
        </w:rPr>
      </w:pPr>
      <w:r>
        <w:rPr>
          <w:rFonts w:cs="宋体" w:hint="eastAsia"/>
          <w:sz w:val="18"/>
        </w:rPr>
        <w:t>表</w:t>
      </w:r>
      <w:r>
        <w:rPr>
          <w:rFonts w:cs="宋体" w:hint="eastAsia"/>
          <w:sz w:val="18"/>
        </w:rPr>
        <w:t>8-3</w:t>
      </w:r>
      <w:r>
        <w:rPr>
          <w:rFonts w:cs="宋体" w:hint="eastAsia"/>
          <w:sz w:val="18"/>
        </w:rPr>
        <w:t>财会综合实训室一览表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81"/>
        <w:gridCol w:w="1585"/>
        <w:gridCol w:w="2213"/>
      </w:tblGrid>
      <w:tr w:rsidR="008B7C9E">
        <w:trPr>
          <w:jc w:val="center"/>
        </w:trPr>
        <w:tc>
          <w:tcPr>
            <w:tcW w:w="704" w:type="dxa"/>
            <w:vAlign w:val="center"/>
          </w:tcPr>
          <w:p w:rsidR="008B7C9E" w:rsidRDefault="00FA2870">
            <w:pPr>
              <w:adjustRightInd w:val="0"/>
              <w:snapToGrid w:val="0"/>
              <w:rPr>
                <w:rFonts w:eastAsia="仿宋" w:cs="宋体"/>
                <w:sz w:val="24"/>
              </w:rPr>
            </w:pPr>
            <w:r>
              <w:rPr>
                <w:rFonts w:eastAsia="仿宋" w:hint="eastAsia"/>
                <w:sz w:val="24"/>
              </w:rPr>
              <w:t>序号</w:t>
            </w:r>
          </w:p>
        </w:tc>
        <w:tc>
          <w:tcPr>
            <w:tcW w:w="2481" w:type="dxa"/>
            <w:vAlign w:val="center"/>
          </w:tcPr>
          <w:p w:rsidR="008B7C9E" w:rsidRDefault="00FA2870">
            <w:pPr>
              <w:adjustRightInd w:val="0"/>
              <w:snapToGrid w:val="0"/>
              <w:rPr>
                <w:rFonts w:eastAsia="仿宋" w:cs="宋体"/>
                <w:sz w:val="24"/>
              </w:rPr>
            </w:pPr>
            <w:r>
              <w:rPr>
                <w:rFonts w:eastAsia="仿宋" w:hint="eastAsia"/>
                <w:sz w:val="24"/>
              </w:rPr>
              <w:t>主要教学设备名称</w:t>
            </w:r>
          </w:p>
        </w:tc>
        <w:tc>
          <w:tcPr>
            <w:tcW w:w="1585" w:type="dxa"/>
            <w:vAlign w:val="center"/>
          </w:tcPr>
          <w:p w:rsidR="008B7C9E" w:rsidRDefault="00FA2870">
            <w:pPr>
              <w:adjustRightInd w:val="0"/>
              <w:snapToGrid w:val="0"/>
              <w:rPr>
                <w:rFonts w:eastAsia="仿宋"/>
                <w:sz w:val="24"/>
              </w:rPr>
            </w:pPr>
            <w:r>
              <w:rPr>
                <w:rFonts w:eastAsia="仿宋" w:hint="eastAsia"/>
                <w:sz w:val="24"/>
              </w:rPr>
              <w:t>台</w:t>
            </w:r>
            <w:r>
              <w:rPr>
                <w:rFonts w:eastAsia="仿宋" w:hint="eastAsia"/>
                <w:sz w:val="24"/>
              </w:rPr>
              <w:t>(</w:t>
            </w:r>
            <w:r>
              <w:rPr>
                <w:rFonts w:eastAsia="仿宋" w:hint="eastAsia"/>
                <w:sz w:val="24"/>
              </w:rPr>
              <w:t>件</w:t>
            </w:r>
            <w:r>
              <w:rPr>
                <w:rFonts w:eastAsia="仿宋" w:hint="eastAsia"/>
                <w:sz w:val="24"/>
              </w:rPr>
              <w:t>)</w:t>
            </w:r>
          </w:p>
        </w:tc>
        <w:tc>
          <w:tcPr>
            <w:tcW w:w="2213" w:type="dxa"/>
            <w:vAlign w:val="center"/>
          </w:tcPr>
          <w:p w:rsidR="008B7C9E" w:rsidRDefault="00FA2870">
            <w:pPr>
              <w:snapToGrid w:val="0"/>
              <w:ind w:firstLineChars="150" w:firstLine="360"/>
              <w:rPr>
                <w:rFonts w:eastAsia="仿宋"/>
                <w:sz w:val="24"/>
              </w:rPr>
            </w:pPr>
            <w:r>
              <w:rPr>
                <w:rFonts w:eastAsia="仿宋" w:hint="eastAsia"/>
                <w:sz w:val="24"/>
              </w:rPr>
              <w:t>实训</w:t>
            </w:r>
            <w:proofErr w:type="gramStart"/>
            <w:r>
              <w:rPr>
                <w:rFonts w:eastAsia="仿宋" w:hint="eastAsia"/>
                <w:sz w:val="24"/>
              </w:rPr>
              <w:t>室功能</w:t>
            </w:r>
            <w:proofErr w:type="gramEnd"/>
          </w:p>
        </w:tc>
      </w:tr>
      <w:tr w:rsidR="008B7C9E">
        <w:trPr>
          <w:trHeight w:val="494"/>
          <w:jc w:val="center"/>
        </w:trPr>
        <w:tc>
          <w:tcPr>
            <w:tcW w:w="704" w:type="dxa"/>
            <w:vAlign w:val="center"/>
          </w:tcPr>
          <w:p w:rsidR="008B7C9E" w:rsidRDefault="00FA2870">
            <w:pPr>
              <w:adjustRightInd w:val="0"/>
              <w:snapToGrid w:val="0"/>
              <w:rPr>
                <w:rFonts w:eastAsia="仿宋"/>
                <w:sz w:val="24"/>
              </w:rPr>
            </w:pPr>
            <w:r>
              <w:rPr>
                <w:rFonts w:eastAsia="仿宋" w:hint="eastAsia"/>
                <w:sz w:val="24"/>
              </w:rPr>
              <w:lastRenderedPageBreak/>
              <w:t>01</w:t>
            </w:r>
          </w:p>
        </w:tc>
        <w:tc>
          <w:tcPr>
            <w:tcW w:w="2481" w:type="dxa"/>
            <w:vAlign w:val="center"/>
          </w:tcPr>
          <w:p w:rsidR="008B7C9E" w:rsidRDefault="00FA2870">
            <w:pPr>
              <w:adjustRightInd w:val="0"/>
              <w:snapToGrid w:val="0"/>
              <w:rPr>
                <w:rFonts w:eastAsia="仿宋"/>
                <w:sz w:val="24"/>
              </w:rPr>
            </w:pPr>
            <w:r>
              <w:rPr>
                <w:rFonts w:eastAsia="仿宋" w:hint="eastAsia"/>
                <w:sz w:val="24"/>
              </w:rPr>
              <w:t>服务器</w:t>
            </w:r>
          </w:p>
        </w:tc>
        <w:tc>
          <w:tcPr>
            <w:tcW w:w="1585" w:type="dxa"/>
            <w:vAlign w:val="center"/>
          </w:tcPr>
          <w:p w:rsidR="008B7C9E" w:rsidRDefault="00FA2870">
            <w:pPr>
              <w:adjustRightInd w:val="0"/>
              <w:snapToGrid w:val="0"/>
              <w:rPr>
                <w:rFonts w:eastAsia="仿宋"/>
                <w:sz w:val="24"/>
              </w:rPr>
            </w:pPr>
            <w:r>
              <w:rPr>
                <w:rFonts w:eastAsia="仿宋" w:hint="eastAsia"/>
                <w:sz w:val="24"/>
              </w:rPr>
              <w:t>1</w:t>
            </w:r>
          </w:p>
        </w:tc>
        <w:tc>
          <w:tcPr>
            <w:tcW w:w="2213" w:type="dxa"/>
            <w:vMerge w:val="restart"/>
            <w:vAlign w:val="center"/>
          </w:tcPr>
          <w:p w:rsidR="008B7C9E" w:rsidRDefault="00FA2870">
            <w:pPr>
              <w:snapToGrid w:val="0"/>
              <w:rPr>
                <w:rFonts w:eastAsia="仿宋"/>
                <w:sz w:val="24"/>
              </w:rPr>
            </w:pPr>
            <w:r>
              <w:rPr>
                <w:rFonts w:eastAsia="仿宋" w:hint="eastAsia"/>
                <w:sz w:val="24"/>
              </w:rPr>
              <w:t>会计基本技能训练</w:t>
            </w:r>
          </w:p>
          <w:p w:rsidR="008B7C9E" w:rsidRDefault="00FA2870">
            <w:pPr>
              <w:snapToGrid w:val="0"/>
              <w:rPr>
                <w:rFonts w:eastAsia="仿宋"/>
                <w:sz w:val="24"/>
              </w:rPr>
            </w:pPr>
            <w:r>
              <w:rPr>
                <w:rFonts w:eastAsia="仿宋" w:hint="eastAsia"/>
                <w:sz w:val="24"/>
              </w:rPr>
              <w:t>“教学做”一体化课程教学</w:t>
            </w:r>
          </w:p>
          <w:p w:rsidR="008B7C9E" w:rsidRDefault="00FA2870">
            <w:pPr>
              <w:adjustRightInd w:val="0"/>
              <w:snapToGrid w:val="0"/>
              <w:rPr>
                <w:rFonts w:eastAsia="仿宋"/>
                <w:sz w:val="24"/>
              </w:rPr>
            </w:pPr>
            <w:r>
              <w:rPr>
                <w:rFonts w:eastAsia="仿宋" w:hint="eastAsia"/>
                <w:sz w:val="24"/>
              </w:rPr>
              <w:t>岗位实训</w:t>
            </w:r>
          </w:p>
        </w:tc>
      </w:tr>
      <w:tr w:rsidR="008B7C9E">
        <w:trPr>
          <w:trHeight w:val="431"/>
          <w:jc w:val="center"/>
        </w:trPr>
        <w:tc>
          <w:tcPr>
            <w:tcW w:w="704" w:type="dxa"/>
            <w:vAlign w:val="center"/>
          </w:tcPr>
          <w:p w:rsidR="008B7C9E" w:rsidRDefault="00FA2870">
            <w:pPr>
              <w:adjustRightInd w:val="0"/>
              <w:snapToGrid w:val="0"/>
              <w:rPr>
                <w:rFonts w:eastAsia="仿宋"/>
                <w:sz w:val="24"/>
              </w:rPr>
            </w:pPr>
            <w:r>
              <w:rPr>
                <w:rFonts w:eastAsia="仿宋" w:hint="eastAsia"/>
                <w:sz w:val="24"/>
              </w:rPr>
              <w:t>02</w:t>
            </w:r>
          </w:p>
        </w:tc>
        <w:tc>
          <w:tcPr>
            <w:tcW w:w="2481" w:type="dxa"/>
            <w:vAlign w:val="center"/>
          </w:tcPr>
          <w:p w:rsidR="008B7C9E" w:rsidRDefault="00FA2870">
            <w:pPr>
              <w:adjustRightInd w:val="0"/>
              <w:snapToGrid w:val="0"/>
              <w:rPr>
                <w:rFonts w:eastAsia="仿宋"/>
                <w:sz w:val="24"/>
              </w:rPr>
            </w:pPr>
            <w:r>
              <w:rPr>
                <w:rFonts w:eastAsia="仿宋" w:hint="eastAsia"/>
                <w:sz w:val="24"/>
              </w:rPr>
              <w:t>计算机</w:t>
            </w:r>
          </w:p>
        </w:tc>
        <w:tc>
          <w:tcPr>
            <w:tcW w:w="1585" w:type="dxa"/>
            <w:vAlign w:val="center"/>
          </w:tcPr>
          <w:p w:rsidR="008B7C9E" w:rsidRDefault="00FA2870">
            <w:pPr>
              <w:adjustRightInd w:val="0"/>
              <w:snapToGrid w:val="0"/>
              <w:rPr>
                <w:rFonts w:eastAsia="仿宋"/>
                <w:sz w:val="24"/>
              </w:rPr>
            </w:pPr>
            <w:r>
              <w:rPr>
                <w:rFonts w:eastAsia="仿宋" w:hint="eastAsia"/>
                <w:sz w:val="24"/>
              </w:rPr>
              <w:t>88</w:t>
            </w:r>
          </w:p>
        </w:tc>
        <w:tc>
          <w:tcPr>
            <w:tcW w:w="2213" w:type="dxa"/>
            <w:vMerge/>
            <w:vAlign w:val="center"/>
          </w:tcPr>
          <w:p w:rsidR="008B7C9E" w:rsidRDefault="008B7C9E">
            <w:pPr>
              <w:adjustRightInd w:val="0"/>
              <w:snapToGrid w:val="0"/>
              <w:rPr>
                <w:rFonts w:eastAsia="仿宋"/>
                <w:sz w:val="24"/>
              </w:rPr>
            </w:pPr>
          </w:p>
        </w:tc>
      </w:tr>
      <w:tr w:rsidR="008B7C9E">
        <w:trPr>
          <w:trHeight w:val="395"/>
          <w:jc w:val="center"/>
        </w:trPr>
        <w:tc>
          <w:tcPr>
            <w:tcW w:w="704" w:type="dxa"/>
            <w:vAlign w:val="center"/>
          </w:tcPr>
          <w:p w:rsidR="008B7C9E" w:rsidRDefault="00FA2870">
            <w:pPr>
              <w:adjustRightInd w:val="0"/>
              <w:snapToGrid w:val="0"/>
              <w:rPr>
                <w:rFonts w:eastAsia="仿宋"/>
                <w:sz w:val="24"/>
              </w:rPr>
            </w:pPr>
            <w:r>
              <w:rPr>
                <w:rFonts w:eastAsia="仿宋" w:hint="eastAsia"/>
                <w:sz w:val="24"/>
              </w:rPr>
              <w:t>03</w:t>
            </w:r>
          </w:p>
        </w:tc>
        <w:tc>
          <w:tcPr>
            <w:tcW w:w="2481" w:type="dxa"/>
            <w:vAlign w:val="center"/>
          </w:tcPr>
          <w:p w:rsidR="008B7C9E" w:rsidRDefault="00FA2870">
            <w:pPr>
              <w:adjustRightInd w:val="0"/>
              <w:snapToGrid w:val="0"/>
              <w:rPr>
                <w:rFonts w:eastAsia="仿宋"/>
                <w:sz w:val="24"/>
              </w:rPr>
            </w:pPr>
            <w:r>
              <w:rPr>
                <w:rFonts w:eastAsia="仿宋" w:hint="eastAsia"/>
                <w:sz w:val="24"/>
              </w:rPr>
              <w:t>多媒体</w:t>
            </w:r>
          </w:p>
        </w:tc>
        <w:tc>
          <w:tcPr>
            <w:tcW w:w="1585" w:type="dxa"/>
            <w:vAlign w:val="center"/>
          </w:tcPr>
          <w:p w:rsidR="008B7C9E" w:rsidRDefault="00FA2870">
            <w:pPr>
              <w:adjustRightInd w:val="0"/>
              <w:snapToGrid w:val="0"/>
              <w:rPr>
                <w:rFonts w:eastAsia="仿宋"/>
                <w:sz w:val="24"/>
              </w:rPr>
            </w:pPr>
            <w:r>
              <w:rPr>
                <w:rFonts w:eastAsia="仿宋" w:hint="eastAsia"/>
                <w:sz w:val="24"/>
              </w:rPr>
              <w:t>1</w:t>
            </w:r>
            <w:r>
              <w:rPr>
                <w:rFonts w:eastAsia="仿宋" w:hint="eastAsia"/>
                <w:sz w:val="24"/>
              </w:rPr>
              <w:t>套</w:t>
            </w:r>
          </w:p>
        </w:tc>
        <w:tc>
          <w:tcPr>
            <w:tcW w:w="2213" w:type="dxa"/>
            <w:vMerge/>
            <w:vAlign w:val="center"/>
          </w:tcPr>
          <w:p w:rsidR="008B7C9E" w:rsidRDefault="008B7C9E">
            <w:pPr>
              <w:adjustRightInd w:val="0"/>
              <w:snapToGrid w:val="0"/>
              <w:rPr>
                <w:rFonts w:eastAsia="仿宋"/>
                <w:sz w:val="24"/>
              </w:rPr>
            </w:pPr>
          </w:p>
        </w:tc>
      </w:tr>
    </w:tbl>
    <w:p w:rsidR="008B7C9E" w:rsidRDefault="008B7C9E">
      <w:pPr>
        <w:adjustRightInd w:val="0"/>
        <w:jc w:val="center"/>
        <w:rPr>
          <w:rFonts w:cs="宋体"/>
          <w:sz w:val="18"/>
        </w:rPr>
      </w:pPr>
    </w:p>
    <w:p w:rsidR="008B7C9E" w:rsidRDefault="00FA2870">
      <w:pPr>
        <w:adjustRightInd w:val="0"/>
        <w:jc w:val="center"/>
        <w:rPr>
          <w:rFonts w:eastAsia="仿宋"/>
          <w:sz w:val="24"/>
        </w:rPr>
      </w:pPr>
      <w:r>
        <w:rPr>
          <w:rFonts w:cs="宋体" w:hint="eastAsia"/>
          <w:sz w:val="18"/>
        </w:rPr>
        <w:t>表</w:t>
      </w:r>
      <w:r>
        <w:rPr>
          <w:rFonts w:cs="宋体" w:hint="eastAsia"/>
          <w:sz w:val="18"/>
        </w:rPr>
        <w:t>8-4</w:t>
      </w:r>
      <w:r>
        <w:rPr>
          <w:rFonts w:cs="宋体" w:hint="eastAsia"/>
          <w:sz w:val="18"/>
        </w:rPr>
        <w:t>会计实</w:t>
      </w:r>
      <w:proofErr w:type="gramStart"/>
      <w:r>
        <w:rPr>
          <w:rFonts w:cs="宋体" w:hint="eastAsia"/>
          <w:sz w:val="18"/>
        </w:rPr>
        <w:t>训软件</w:t>
      </w:r>
      <w:proofErr w:type="gramEnd"/>
      <w:r>
        <w:rPr>
          <w:rFonts w:cs="宋体" w:hint="eastAsia"/>
          <w:sz w:val="18"/>
        </w:rPr>
        <w:t>一览表</w:t>
      </w:r>
    </w:p>
    <w:tbl>
      <w:tblPr>
        <w:tblStyle w:val="af0"/>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3305"/>
        <w:gridCol w:w="873"/>
        <w:gridCol w:w="3569"/>
      </w:tblGrid>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kern w:val="0"/>
                <w:sz w:val="24"/>
              </w:rPr>
              <w:t>序号</w:t>
            </w:r>
          </w:p>
        </w:tc>
        <w:tc>
          <w:tcPr>
            <w:tcW w:w="1976" w:type="pct"/>
            <w:vAlign w:val="center"/>
          </w:tcPr>
          <w:p w:rsidR="008B7C9E" w:rsidRDefault="00FA2870">
            <w:pPr>
              <w:adjustRightInd w:val="0"/>
              <w:snapToGrid w:val="0"/>
              <w:rPr>
                <w:rFonts w:eastAsia="仿宋" w:cs="宋体"/>
                <w:kern w:val="0"/>
                <w:sz w:val="24"/>
              </w:rPr>
            </w:pPr>
            <w:r>
              <w:rPr>
                <w:rFonts w:eastAsia="仿宋" w:cs="宋体"/>
                <w:kern w:val="0"/>
                <w:sz w:val="24"/>
              </w:rPr>
              <w:t>软件名称</w:t>
            </w:r>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单位</w:t>
            </w:r>
          </w:p>
        </w:tc>
        <w:tc>
          <w:tcPr>
            <w:tcW w:w="2134" w:type="pct"/>
            <w:vAlign w:val="center"/>
          </w:tcPr>
          <w:p w:rsidR="008B7C9E" w:rsidRDefault="00FA2870">
            <w:pPr>
              <w:snapToGrid w:val="0"/>
              <w:ind w:firstLineChars="150" w:firstLine="360"/>
              <w:rPr>
                <w:rFonts w:eastAsia="仿宋" w:cs="宋体"/>
                <w:kern w:val="0"/>
                <w:sz w:val="24"/>
              </w:rPr>
            </w:pPr>
            <w:r>
              <w:rPr>
                <w:rFonts w:eastAsia="仿宋" w:hint="eastAsia"/>
                <w:kern w:val="0"/>
                <w:sz w:val="24"/>
              </w:rPr>
              <w:t>实</w:t>
            </w:r>
            <w:proofErr w:type="gramStart"/>
            <w:r>
              <w:rPr>
                <w:rFonts w:eastAsia="仿宋" w:hint="eastAsia"/>
                <w:kern w:val="0"/>
                <w:sz w:val="24"/>
              </w:rPr>
              <w:t>训软件</w:t>
            </w:r>
            <w:proofErr w:type="gramEnd"/>
            <w:r>
              <w:rPr>
                <w:rFonts w:eastAsia="仿宋" w:hint="eastAsia"/>
                <w:kern w:val="0"/>
                <w:sz w:val="24"/>
              </w:rPr>
              <w:t>功能</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kern w:val="0"/>
                <w:sz w:val="24"/>
              </w:rPr>
              <w:t>1</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会计电算化模拟实</w:t>
            </w:r>
            <w:proofErr w:type="gramStart"/>
            <w:r>
              <w:rPr>
                <w:rFonts w:eastAsia="仿宋" w:cs="宋体" w:hint="eastAsia"/>
                <w:kern w:val="0"/>
                <w:sz w:val="24"/>
              </w:rPr>
              <w:t>训软件</w:t>
            </w:r>
            <w:proofErr w:type="gramEnd"/>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cs="宋体" w:hint="eastAsia"/>
                <w:kern w:val="0"/>
                <w:sz w:val="24"/>
              </w:rPr>
              <w:t>会计岗位实训</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hint="eastAsia"/>
                <w:kern w:val="0"/>
                <w:sz w:val="24"/>
              </w:rPr>
              <w:t>2</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企业电子模拟沙盘</w:t>
            </w:r>
            <w:r>
              <w:rPr>
                <w:rFonts w:eastAsia="仿宋" w:cs="宋体"/>
                <w:kern w:val="0"/>
                <w:sz w:val="24"/>
              </w:rPr>
              <w:t>(</w:t>
            </w:r>
            <w:r>
              <w:rPr>
                <w:rFonts w:eastAsia="仿宋" w:cs="宋体" w:hint="eastAsia"/>
                <w:kern w:val="0"/>
                <w:sz w:val="24"/>
              </w:rPr>
              <w:t>新道商战</w:t>
            </w:r>
            <w:r>
              <w:rPr>
                <w:rFonts w:eastAsia="仿宋" w:cs="宋体"/>
                <w:kern w:val="0"/>
                <w:sz w:val="24"/>
              </w:rPr>
              <w:t>)</w:t>
            </w:r>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hint="eastAsia"/>
                <w:kern w:val="0"/>
                <w:sz w:val="24"/>
              </w:rPr>
              <w:t>通过体验式教学，获取企业经营管理理念和方法</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hint="eastAsia"/>
                <w:kern w:val="0"/>
                <w:sz w:val="24"/>
              </w:rPr>
              <w:t>3</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成本会计实</w:t>
            </w:r>
            <w:proofErr w:type="gramStart"/>
            <w:r>
              <w:rPr>
                <w:rFonts w:eastAsia="仿宋" w:cs="宋体" w:hint="eastAsia"/>
                <w:kern w:val="0"/>
                <w:sz w:val="24"/>
              </w:rPr>
              <w:t>训软件</w:t>
            </w:r>
            <w:proofErr w:type="gramEnd"/>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cs="宋体" w:hint="eastAsia"/>
                <w:kern w:val="0"/>
                <w:sz w:val="24"/>
              </w:rPr>
              <w:t>成本会计岗位实训</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hint="eastAsia"/>
                <w:kern w:val="0"/>
                <w:sz w:val="24"/>
              </w:rPr>
              <w:t>4</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税法实</w:t>
            </w:r>
            <w:proofErr w:type="gramStart"/>
            <w:r>
              <w:rPr>
                <w:rFonts w:eastAsia="仿宋" w:cs="宋体" w:hint="eastAsia"/>
                <w:kern w:val="0"/>
                <w:sz w:val="24"/>
              </w:rPr>
              <w:t>训软件</w:t>
            </w:r>
            <w:proofErr w:type="gramEnd"/>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hint="eastAsia"/>
                <w:kern w:val="0"/>
                <w:sz w:val="24"/>
              </w:rPr>
              <w:t>纳税申报实训、防伪税控系统实训</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hint="eastAsia"/>
                <w:kern w:val="0"/>
                <w:sz w:val="24"/>
              </w:rPr>
              <w:t>5</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电子报税实</w:t>
            </w:r>
            <w:proofErr w:type="gramStart"/>
            <w:r>
              <w:rPr>
                <w:rFonts w:eastAsia="仿宋" w:cs="宋体" w:hint="eastAsia"/>
                <w:kern w:val="0"/>
                <w:sz w:val="24"/>
              </w:rPr>
              <w:t>训软件</w:t>
            </w:r>
            <w:proofErr w:type="gramEnd"/>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hint="eastAsia"/>
                <w:kern w:val="0"/>
                <w:sz w:val="24"/>
              </w:rPr>
              <w:t>纳税申报实训</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hint="eastAsia"/>
                <w:kern w:val="0"/>
                <w:sz w:val="24"/>
              </w:rPr>
              <w:t>6</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会计技能大赛实</w:t>
            </w:r>
            <w:proofErr w:type="gramStart"/>
            <w:r>
              <w:rPr>
                <w:rFonts w:eastAsia="仿宋" w:cs="宋体" w:hint="eastAsia"/>
                <w:kern w:val="0"/>
                <w:sz w:val="24"/>
              </w:rPr>
              <w:t>训软件</w:t>
            </w:r>
            <w:proofErr w:type="gramEnd"/>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cs="宋体" w:hint="eastAsia"/>
                <w:kern w:val="0"/>
                <w:sz w:val="24"/>
              </w:rPr>
              <w:t>职业技能大赛实训</w:t>
            </w:r>
          </w:p>
        </w:tc>
      </w:tr>
      <w:tr w:rsidR="008B7C9E">
        <w:trPr>
          <w:jc w:val="center"/>
        </w:trPr>
        <w:tc>
          <w:tcPr>
            <w:tcW w:w="368" w:type="pct"/>
            <w:vAlign w:val="center"/>
          </w:tcPr>
          <w:p w:rsidR="008B7C9E" w:rsidRDefault="00FA2870">
            <w:pPr>
              <w:adjustRightInd w:val="0"/>
              <w:snapToGrid w:val="0"/>
              <w:rPr>
                <w:rFonts w:eastAsia="仿宋" w:cs="宋体"/>
                <w:kern w:val="0"/>
                <w:sz w:val="24"/>
              </w:rPr>
            </w:pPr>
            <w:r>
              <w:rPr>
                <w:rFonts w:eastAsia="仿宋" w:cs="宋体" w:hint="eastAsia"/>
                <w:kern w:val="0"/>
                <w:sz w:val="24"/>
              </w:rPr>
              <w:t>7</w:t>
            </w:r>
          </w:p>
        </w:tc>
        <w:tc>
          <w:tcPr>
            <w:tcW w:w="1976" w:type="pct"/>
            <w:vAlign w:val="center"/>
          </w:tcPr>
          <w:p w:rsidR="008B7C9E" w:rsidRDefault="00FA2870">
            <w:pPr>
              <w:adjustRightInd w:val="0"/>
              <w:snapToGrid w:val="0"/>
              <w:rPr>
                <w:rFonts w:eastAsia="仿宋" w:cs="宋体"/>
                <w:kern w:val="0"/>
                <w:sz w:val="24"/>
              </w:rPr>
            </w:pPr>
            <w:r>
              <w:rPr>
                <w:rFonts w:eastAsia="仿宋" w:cs="宋体" w:hint="eastAsia"/>
                <w:kern w:val="0"/>
                <w:sz w:val="24"/>
              </w:rPr>
              <w:t>管理会计实</w:t>
            </w:r>
            <w:proofErr w:type="gramStart"/>
            <w:r>
              <w:rPr>
                <w:rFonts w:eastAsia="仿宋" w:cs="宋体" w:hint="eastAsia"/>
                <w:kern w:val="0"/>
                <w:sz w:val="24"/>
              </w:rPr>
              <w:t>训软件</w:t>
            </w:r>
            <w:proofErr w:type="gramEnd"/>
          </w:p>
        </w:tc>
        <w:tc>
          <w:tcPr>
            <w:tcW w:w="522" w:type="pct"/>
            <w:vAlign w:val="center"/>
          </w:tcPr>
          <w:p w:rsidR="008B7C9E" w:rsidRDefault="00FA2870">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8B7C9E" w:rsidRDefault="00FA2870">
            <w:pPr>
              <w:adjustRightInd w:val="0"/>
              <w:snapToGrid w:val="0"/>
              <w:rPr>
                <w:rFonts w:eastAsia="仿宋" w:cs="宋体"/>
                <w:kern w:val="0"/>
                <w:sz w:val="24"/>
              </w:rPr>
            </w:pPr>
            <w:r>
              <w:rPr>
                <w:rFonts w:eastAsia="仿宋" w:cs="宋体" w:hint="eastAsia"/>
                <w:kern w:val="0"/>
                <w:sz w:val="24"/>
              </w:rPr>
              <w:t>职业技能大赛实训</w:t>
            </w:r>
          </w:p>
        </w:tc>
      </w:tr>
      <w:tr w:rsidR="008B7C9E">
        <w:trPr>
          <w:jc w:val="center"/>
        </w:trPr>
        <w:tc>
          <w:tcPr>
            <w:tcW w:w="368" w:type="pct"/>
            <w:vAlign w:val="center"/>
          </w:tcPr>
          <w:p w:rsidR="008B7C9E" w:rsidRDefault="008B7C9E">
            <w:pPr>
              <w:adjustRightInd w:val="0"/>
              <w:snapToGrid w:val="0"/>
              <w:rPr>
                <w:rFonts w:eastAsia="仿宋" w:cs="宋体"/>
                <w:kern w:val="0"/>
                <w:sz w:val="24"/>
              </w:rPr>
            </w:pPr>
          </w:p>
        </w:tc>
        <w:tc>
          <w:tcPr>
            <w:tcW w:w="1976" w:type="pct"/>
            <w:vAlign w:val="center"/>
          </w:tcPr>
          <w:p w:rsidR="008B7C9E" w:rsidRDefault="00FA2870">
            <w:pPr>
              <w:adjustRightInd w:val="0"/>
              <w:snapToGrid w:val="0"/>
              <w:rPr>
                <w:rFonts w:eastAsia="仿宋" w:cs="宋体"/>
                <w:kern w:val="0"/>
                <w:sz w:val="24"/>
              </w:rPr>
            </w:pPr>
            <w:r>
              <w:rPr>
                <w:rFonts w:eastAsia="仿宋" w:cs="宋体"/>
                <w:kern w:val="0"/>
                <w:sz w:val="24"/>
              </w:rPr>
              <w:t>总计</w:t>
            </w:r>
            <w:r>
              <w:rPr>
                <w:rFonts w:eastAsia="仿宋" w:cs="宋体"/>
                <w:kern w:val="0"/>
                <w:sz w:val="24"/>
              </w:rPr>
              <w:t> </w:t>
            </w:r>
          </w:p>
        </w:tc>
        <w:tc>
          <w:tcPr>
            <w:tcW w:w="522" w:type="pct"/>
            <w:vAlign w:val="center"/>
          </w:tcPr>
          <w:p w:rsidR="008B7C9E" w:rsidRDefault="00FA2870">
            <w:pPr>
              <w:adjustRightInd w:val="0"/>
              <w:snapToGrid w:val="0"/>
              <w:rPr>
                <w:rFonts w:eastAsia="仿宋" w:cs="宋体"/>
                <w:kern w:val="0"/>
                <w:sz w:val="24"/>
              </w:rPr>
            </w:pPr>
            <w:r>
              <w:rPr>
                <w:rFonts w:eastAsia="仿宋" w:cs="宋体" w:hint="eastAsia"/>
                <w:kern w:val="0"/>
                <w:sz w:val="24"/>
              </w:rPr>
              <w:t>7</w:t>
            </w:r>
            <w:r>
              <w:rPr>
                <w:rFonts w:eastAsia="仿宋" w:cs="宋体" w:hint="eastAsia"/>
                <w:kern w:val="0"/>
                <w:sz w:val="24"/>
              </w:rPr>
              <w:t>套</w:t>
            </w:r>
          </w:p>
        </w:tc>
        <w:tc>
          <w:tcPr>
            <w:tcW w:w="2134" w:type="pct"/>
            <w:vAlign w:val="center"/>
          </w:tcPr>
          <w:p w:rsidR="008B7C9E" w:rsidRDefault="008B7C9E">
            <w:pPr>
              <w:adjustRightInd w:val="0"/>
              <w:snapToGrid w:val="0"/>
              <w:rPr>
                <w:rFonts w:eastAsia="仿宋" w:cs="宋体"/>
                <w:kern w:val="0"/>
                <w:sz w:val="24"/>
              </w:rPr>
            </w:pPr>
          </w:p>
        </w:tc>
      </w:tr>
    </w:tbl>
    <w:p w:rsidR="008B7C9E" w:rsidRDefault="00FA2870">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、校外实训基地基本要求</w:t>
      </w:r>
    </w:p>
    <w:p w:rsidR="008B7C9E" w:rsidRDefault="00FA2870">
      <w:pPr>
        <w:autoSpaceDE w:val="0"/>
        <w:autoSpaceDN w:val="0"/>
        <w:adjustRightInd w:val="0"/>
        <w:snapToGrid w:val="0"/>
        <w:ind w:firstLineChars="200" w:firstLine="480"/>
        <w:rPr>
          <w:rFonts w:ascii="仿宋" w:eastAsia="仿宋" w:hAnsi="仿宋" w:cs="仿宋"/>
          <w:sz w:val="24"/>
        </w:rPr>
      </w:pPr>
      <w:r>
        <w:rPr>
          <w:rFonts w:ascii="仿宋" w:eastAsia="仿宋" w:hAnsi="仿宋" w:cs="华文仿宋" w:hint="eastAsia"/>
          <w:sz w:val="24"/>
        </w:rPr>
        <w:t>为把我们的学生培养成“上得去、下得来”的应用型人才，我们还必须要走出校门，扩大同企业的联系，借助社会力量和有关单位的合作来建设校外实践基地。让学生亲身参与企业的经营管理活动，来培养学生的实践能力和应用能力；按照岗位实践和工学结合的要求建设稳定的校外实训基地。以企业为主，兼有会计师事务所等中介机构，合理布局，经过下一步的努力，争取数量上尽量满足学生岗位实习的需要。充分发挥校外实训基地的功能，满足学生岗位实习、零距离就业及教师岗位实践、横向课题及专业技能开发、教学案例收集的要求，有效提高学生的综合应用能力和实践操作能力，缩短学生的岗位适应期，使岗位实习真正实现工学结合。</w:t>
      </w:r>
      <w:r>
        <w:rPr>
          <w:rFonts w:ascii="仿宋" w:eastAsia="仿宋" w:hAnsi="仿宋" w:cs="仿宋" w:hint="eastAsia"/>
          <w:sz w:val="24"/>
        </w:rPr>
        <w:t>目前与致同会计师事务所、山西同城财税服务有限公司、云海肴（北京）餐饮管理有限公司，美诺（北京）餐饮管理有限公司，山西汇聚财税服务有限公司，山西思慧财税管理服务有限公司，</w:t>
      </w:r>
      <w:proofErr w:type="gramStart"/>
      <w:r>
        <w:rPr>
          <w:rFonts w:ascii="仿宋" w:eastAsia="仿宋" w:hAnsi="仿宋" w:cs="仿宋" w:hint="eastAsia"/>
          <w:sz w:val="24"/>
        </w:rPr>
        <w:t>山西讯创信息技术</w:t>
      </w:r>
      <w:proofErr w:type="gramEnd"/>
      <w:r>
        <w:rPr>
          <w:rFonts w:ascii="仿宋" w:eastAsia="仿宋" w:hAnsi="仿宋" w:cs="仿宋" w:hint="eastAsia"/>
          <w:sz w:val="24"/>
        </w:rPr>
        <w:t>有限公司，山西亚羽科技有限责任公司，创世国投（北京）科技发展有限公司（订单培养）等10</w:t>
      </w:r>
      <w:proofErr w:type="gramStart"/>
      <w:r>
        <w:rPr>
          <w:rFonts w:ascii="仿宋" w:eastAsia="仿宋" w:hAnsi="仿宋" w:cs="仿宋" w:hint="eastAsia"/>
          <w:sz w:val="24"/>
        </w:rPr>
        <w:t>几</w:t>
      </w:r>
      <w:proofErr w:type="gramEnd"/>
      <w:r>
        <w:rPr>
          <w:rFonts w:ascii="仿宋" w:eastAsia="仿宋" w:hAnsi="仿宋" w:cs="仿宋" w:hint="eastAsia"/>
          <w:sz w:val="24"/>
        </w:rPr>
        <w:t>家单位建立了校企合作关系，十四五以来，学院一直</w:t>
      </w:r>
      <w:proofErr w:type="gramStart"/>
      <w:r>
        <w:rPr>
          <w:rFonts w:ascii="仿宋" w:eastAsia="仿宋" w:hAnsi="仿宋" w:cs="仿宋" w:hint="eastAsia"/>
          <w:sz w:val="24"/>
        </w:rPr>
        <w:t>秉承着</w:t>
      </w:r>
      <w:proofErr w:type="gramEnd"/>
      <w:r>
        <w:rPr>
          <w:rFonts w:ascii="仿宋" w:eastAsia="仿宋" w:hAnsi="仿宋" w:cs="仿宋" w:hint="eastAsia"/>
          <w:sz w:val="24"/>
        </w:rPr>
        <w:t>工学结合的教育理念，实现校企合作，做到理论与实践的真实结合，让学生可以学以致用。</w:t>
      </w:r>
    </w:p>
    <w:p w:rsidR="008B7C9E" w:rsidRDefault="00FA2870">
      <w:pPr>
        <w:pStyle w:val="2"/>
        <w:spacing w:before="0" w:after="0" w:line="240" w:lineRule="auto"/>
        <w:rPr>
          <w:rFonts w:ascii="WRFGAA+ËÎÌå" w:hAnsi="WRFGAA+ËÎÌå" w:cs="WRFGAA+ËÎÌå"/>
          <w:sz w:val="28"/>
        </w:rPr>
      </w:pPr>
      <w:bookmarkStart w:id="140" w:name="_Toc25"/>
      <w:bookmarkStart w:id="141" w:name="_Toc75537115"/>
      <w:r>
        <w:rPr>
          <w:rFonts w:ascii="WRFGAA+ËÎÌå" w:hAnsi="WRFGAA+ËÎÌå" w:cs="WRFGAA+ËÎÌå" w:hint="eastAsia"/>
          <w:sz w:val="28"/>
        </w:rPr>
        <w:t>（三）教学资源</w:t>
      </w:r>
      <w:bookmarkEnd w:id="140"/>
      <w:bookmarkEnd w:id="141"/>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1、教材选用基本要求</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按照国家规定选用优质教材，禁止不合格的教材进入课堂。学校应建立由专业教师、行业专家和教研人员等参与的教材选用机构，完善教材选用制度，经过规范程序择优选用教材。</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2、图书文献配备基本要求</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图书文献配备能满足人才培养、专业建设、教科研等工作的需要，方便师生查询、借阅。专业类图书文献包括：有关财会专业理论、技术、方法、思维以及实务操作类图书。图书文献获取途径的多样性，线下线上全方位辅助。</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3、数字教学资源配备基本要求</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lastRenderedPageBreak/>
        <w:t>建设、配备与本专业有关的音视频素材、教学课件、数字化教学案例库、虚拟仿真软件、数字教材等专业教学资源库，种类丰富、形式多样、使用便捷、动态更新、满足教学。</w:t>
      </w:r>
    </w:p>
    <w:p w:rsidR="008B7C9E" w:rsidRDefault="00FA2870">
      <w:pPr>
        <w:pStyle w:val="2"/>
        <w:spacing w:before="0" w:after="0" w:line="240" w:lineRule="auto"/>
        <w:rPr>
          <w:rFonts w:ascii="WRFGAA+ËÎÌå" w:hAnsi="WRFGAA+ËÎÌå" w:cs="WRFGAA+ËÎÌå"/>
          <w:sz w:val="28"/>
        </w:rPr>
      </w:pPr>
      <w:bookmarkStart w:id="142" w:name="_Toc75537116"/>
      <w:bookmarkStart w:id="143" w:name="_Toc15625"/>
      <w:bookmarkStart w:id="144" w:name="_Toc45479291"/>
      <w:r>
        <w:rPr>
          <w:rFonts w:ascii="WRFGAA+ËÎÌå" w:hAnsi="WRFGAA+ËÎÌå" w:cs="WRFGAA+ËÎÌå" w:hint="eastAsia"/>
          <w:sz w:val="28"/>
        </w:rPr>
        <w:t>（四）教学方法</w:t>
      </w:r>
      <w:bookmarkEnd w:id="142"/>
      <w:bookmarkEnd w:id="143"/>
      <w:bookmarkEnd w:id="144"/>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依据专业培养目标、课程教学要求、学生能力与教学资源，采用启发式教学法、案例分析教学法、任务驱动教学法、情景教学法等多种教学方法，以达成预期教学目标，倡导因材施教、因需施教，鼓励创新教学方法和策略，坚持学中做、做中学。</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1、项目教学法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项目教学法是指将教学大纲中规定的教学内容和要求按照职业需要转化成若干个教学项目，交给学生去完成，围绕着项目来组织和开展教学，使学生在完成项目的整个过程中掌握专业理论知识和培养综合能力的一种教学方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2、任务驱动教学法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任务驱动教学法是一种建立在建构主义学习理论基础上的教学法。它以建构主义学习理论为指导思想,要求学习者是学习的主动建构者,强调学生的学习主体地位,发挥教师的主导作用,突出任务的目标性和真实情境创建,使得学生带着真实的任务在探索中主动学习,培养学生从实际问题出发、提出问题、分析问题、解决问题的能力。</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3、情景教学法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情景教学法是教师在教学过程中为学生创造一个具体、生动、直观的学习情境，让学生在具体情境的启发下有效地进行学习的方法。情景教学法的运用，以“会计”的定义教学，演示具体的操作过程。情景设置为一个家庭的日常开支记录的演变，目的是使学生理解和掌握会计的定义，对会计有一个整体的认识。</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4、启发式教学法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启发式教学指教师从学生的实际情况出发，把学生当成学习的主体，应用各种方式方法调动学生学习的主观能动性，引导学生积极主动地掌握知识、形成技能、发展能力和促进个性健康发展。启发式教学自觉地把学生看作认识活动的主体，坚持“少而精、启发式”，“学为主、教为导”的原则，重在锻炼学生的思维能力，增强学生的参与意识，充分调动学生的学习积极性、主动性和创造性。具体可综合运用多种教学手段和方式，如多媒体教学、情景模拟教学、案例教学和课堂讨论法等。</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5、案例教学法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案例教学法首创于美国哈佛大学。案例教学是根据教学目的及教学要求，把实际中真实的情景加以典型化处理，模拟成供学生思考分析和判断的案例，并通过独立研究和相互讨论的方式，来提高学生分析问题和解决问题能力的一种教学方法。其主要特点是把教学与实践紧密结合。它对于学生掌握学科理论，增加课堂教学信息量，提高教学质量，培养学生创新思维、实践能力和综合素质均具有较好作用。</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6、模块教学方法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模块教学法是对会计教学内容按知识内在联系进行模块划分，打破学科结构和章节结构，按模块进行讲授和学习的一种教学方法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7、全方位教学法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全方位教学法是通过组合运用不同的教学方法，以不同的教学形式，借助不</w:t>
      </w:r>
      <w:r>
        <w:rPr>
          <w:rFonts w:ascii="仿宋" w:eastAsia="仿宋" w:hAnsi="仿宋" w:cs="华文仿宋" w:hint="eastAsia"/>
          <w:sz w:val="24"/>
        </w:rPr>
        <w:lastRenderedPageBreak/>
        <w:t>同的教学手段，对知识进行多角度、多方面、多层次的讲授，融入科研，拓展边缘，让学生全方位地把握知识，升华知识的一种教学方法。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8、理论实践一体化教学法：是由师生双方共同在实训中心（或专业教室）进行边教、边学、边做来完成某</w:t>
      </w:r>
      <w:proofErr w:type="gramStart"/>
      <w:r>
        <w:rPr>
          <w:rFonts w:ascii="仿宋" w:eastAsia="仿宋" w:hAnsi="仿宋" w:cs="华文仿宋" w:hint="eastAsia"/>
          <w:sz w:val="24"/>
        </w:rPr>
        <w:t>一教学</w:t>
      </w:r>
      <w:proofErr w:type="gramEnd"/>
      <w:r>
        <w:rPr>
          <w:rFonts w:ascii="仿宋" w:eastAsia="仿宋" w:hAnsi="仿宋" w:cs="华文仿宋" w:hint="eastAsia"/>
          <w:sz w:val="24"/>
        </w:rPr>
        <w:t>任务。实</w:t>
      </w:r>
      <w:proofErr w:type="gramStart"/>
      <w:r>
        <w:rPr>
          <w:rFonts w:ascii="仿宋" w:eastAsia="仿宋" w:hAnsi="仿宋" w:cs="华文仿宋" w:hint="eastAsia"/>
          <w:sz w:val="24"/>
        </w:rPr>
        <w:t>训教室</w:t>
      </w:r>
      <w:proofErr w:type="gramEnd"/>
      <w:r>
        <w:rPr>
          <w:rFonts w:ascii="仿宋" w:eastAsia="仿宋" w:hAnsi="仿宋" w:cs="华文仿宋" w:hint="eastAsia"/>
          <w:sz w:val="24"/>
        </w:rPr>
        <w:t>以先进的设备和教学软件，将理论教学、实践教学为一体。这种理论实践一体化教学方法，改变了传统的理论教学与实践教学相分离的方法，突出了教学内容与教学方法的应用性、综合性、实践性和先进性。实训中心营造的职业氛围，更有利于达到学生能力与素质同步培养的目的。</w:t>
      </w:r>
    </w:p>
    <w:p w:rsidR="008B7C9E" w:rsidRDefault="00FA2870">
      <w:pPr>
        <w:pStyle w:val="2"/>
        <w:spacing w:before="0" w:after="0" w:line="240" w:lineRule="auto"/>
        <w:rPr>
          <w:rFonts w:ascii="WRFGAA+ËÎÌå" w:hAnsi="WRFGAA+ËÎÌå" w:cs="WRFGAA+ËÎÌå"/>
          <w:sz w:val="28"/>
        </w:rPr>
      </w:pPr>
      <w:bookmarkStart w:id="145" w:name="_Toc75537117"/>
      <w:bookmarkStart w:id="146" w:name="_Toc9920"/>
      <w:r>
        <w:rPr>
          <w:rFonts w:ascii="WRFGAA+ËÎÌå" w:hAnsi="WRFGAA+ËÎÌå" w:cs="WRFGAA+ËÎÌå" w:hint="eastAsia"/>
          <w:sz w:val="28"/>
        </w:rPr>
        <w:t>（五）学习评价</w:t>
      </w:r>
      <w:bookmarkEnd w:id="145"/>
      <w:bookmarkEnd w:id="146"/>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对学生的学业考核评价遵循体系健全、内容合理、方式科学的原则推进。首先建立完整的评价体系，规范指导考核评价工作；其次，评价内容兼顾思想情感、认知、技能、等全方面，再次评价方式、评价过程的多元化，如口试、笔试、岗位操作、职业技能大赛、职业资格鉴定等评价、评定方式。</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1、公共必修课</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通过课程考试、操行评价、认证考试、运动技能及体能达标等进行测试。</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2、专业必修课</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均为项目化课程，每个课程包含若干个项目，每个项目考核涵盖知识、技能、态度三方面，考核成绩的评定以项目完成情况为基础，既重视项目成果，也重视项目实施过程中的职业态度，科学性、规范性和创造性。每门课程的每个项目都要制定详细的评分标准。课程成绩一般按照课程项目成绩、综合考试成绩综合评定。</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3、岗位实习</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岗位实习考核以企业为主。</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考核内容：主要包括学生岗位实习中的岗位职业能力、职业态度、团结协作、人际沟通能力等。</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考核依据：岗位实习日志、企业评价、岗位实习总结、岗位实习报告等。</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考核方式：由企业指导教师、学校指导教师组成考核评价小组共同进行考核。</w:t>
      </w:r>
    </w:p>
    <w:p w:rsidR="008B7C9E" w:rsidRDefault="00FA2870">
      <w:pPr>
        <w:pStyle w:val="2"/>
        <w:spacing w:before="0" w:after="0" w:line="240" w:lineRule="auto"/>
        <w:rPr>
          <w:rFonts w:ascii="WRFGAA+ËÎÌå" w:hAnsi="WRFGAA+ËÎÌå" w:cs="WRFGAA+ËÎÌå"/>
          <w:sz w:val="28"/>
        </w:rPr>
      </w:pPr>
      <w:bookmarkStart w:id="147" w:name="_Toc75537118"/>
      <w:bookmarkStart w:id="148" w:name="_Toc22263"/>
      <w:r>
        <w:rPr>
          <w:rFonts w:ascii="WRFGAA+ËÎÌå" w:hAnsi="WRFGAA+ËÎÌå" w:cs="WRFGAA+ËÎÌå" w:hint="eastAsia"/>
          <w:sz w:val="28"/>
        </w:rPr>
        <w:t>（六）质量管理</w:t>
      </w:r>
      <w:bookmarkEnd w:id="147"/>
      <w:bookmarkEnd w:id="148"/>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1、建立专业建设和教学质量诊断与改进机制，健全专业教学质量监控管理制度，完善课堂教学、教学评价、实</w:t>
      </w:r>
      <w:bookmarkStart w:id="149" w:name="page11"/>
      <w:bookmarkEnd w:id="149"/>
      <w:r>
        <w:rPr>
          <w:rFonts w:ascii="仿宋" w:eastAsia="仿宋" w:hAnsi="仿宋" w:cs="华文仿宋" w:hint="eastAsia"/>
          <w:sz w:val="24"/>
        </w:rPr>
        <w:t>习实训、毕业设计以及专业调研、人才培养方案更新、资源建设等方面质量标准建设，通过教学实施、过程监控、质量评价和持续改进，达成人才培养规格。</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2、完善教学管理机制，加强日常教学组织运行与管理，定期开展课程建设水平和教学质量诊断与改进，建立健全巡课、听课、评教、</w:t>
      </w:r>
      <w:proofErr w:type="gramStart"/>
      <w:r>
        <w:rPr>
          <w:rFonts w:ascii="仿宋" w:eastAsia="仿宋" w:hAnsi="仿宋" w:cs="华文仿宋" w:hint="eastAsia"/>
          <w:sz w:val="24"/>
        </w:rPr>
        <w:t>评学等</w:t>
      </w:r>
      <w:proofErr w:type="gramEnd"/>
      <w:r>
        <w:rPr>
          <w:rFonts w:ascii="仿宋" w:eastAsia="仿宋" w:hAnsi="仿宋" w:cs="华文仿宋" w:hint="eastAsia"/>
          <w:sz w:val="24"/>
        </w:rPr>
        <w:t>制度，建立与企业联动的实践教学环节督导制度，严明教学纪律，强化教学组织功能，定期开展公开课、示范课等教研活动。</w:t>
      </w:r>
    </w:p>
    <w:p w:rsidR="008B7C9E" w:rsidRDefault="00FA2870">
      <w:pPr>
        <w:pStyle w:val="af8"/>
        <w:numPr>
          <w:ilvl w:val="0"/>
          <w:numId w:val="2"/>
        </w:numPr>
        <w:tabs>
          <w:tab w:val="left" w:pos="841"/>
        </w:tabs>
        <w:autoSpaceDE w:val="0"/>
        <w:autoSpaceDN w:val="0"/>
        <w:snapToGrid w:val="0"/>
        <w:ind w:right="240" w:firstLineChars="0"/>
        <w:rPr>
          <w:rFonts w:ascii="仿宋" w:eastAsia="仿宋" w:hAnsi="仿宋"/>
          <w:sz w:val="24"/>
        </w:rPr>
      </w:pPr>
      <w:r>
        <w:rPr>
          <w:rFonts w:ascii="仿宋" w:eastAsia="仿宋" w:hAnsi="仿宋"/>
          <w:spacing w:val="-1"/>
          <w:sz w:val="24"/>
        </w:rPr>
        <w:t>学校应建立毕业生跟踪反馈机制及社会评价机制，并对生源情况、在校</w:t>
      </w:r>
    </w:p>
    <w:p w:rsidR="008B7C9E" w:rsidRDefault="00FA2870">
      <w:pPr>
        <w:tabs>
          <w:tab w:val="left" w:pos="841"/>
        </w:tabs>
        <w:autoSpaceDE w:val="0"/>
        <w:autoSpaceDN w:val="0"/>
        <w:snapToGrid w:val="0"/>
        <w:ind w:right="240"/>
        <w:rPr>
          <w:rFonts w:ascii="仿宋" w:eastAsia="仿宋" w:hAnsi="仿宋"/>
          <w:sz w:val="24"/>
        </w:rPr>
      </w:pPr>
      <w:r>
        <w:rPr>
          <w:rFonts w:ascii="仿宋" w:eastAsia="仿宋" w:hAnsi="仿宋"/>
          <w:spacing w:val="-1"/>
          <w:sz w:val="24"/>
        </w:rPr>
        <w:t>生学业</w:t>
      </w:r>
      <w:r>
        <w:rPr>
          <w:rFonts w:ascii="仿宋" w:eastAsia="仿宋" w:hAnsi="仿宋"/>
          <w:sz w:val="24"/>
        </w:rPr>
        <w:t>水平、毕业生就业情况等进行分析，定期评价人才培养质量和培养目标达成情况。</w:t>
      </w:r>
    </w:p>
    <w:p w:rsidR="008B7C9E" w:rsidRDefault="00FA2870">
      <w:pPr>
        <w:autoSpaceDE w:val="0"/>
        <w:autoSpaceDN w:val="0"/>
        <w:adjustRightInd w:val="0"/>
        <w:snapToGrid w:val="0"/>
        <w:ind w:firstLineChars="200" w:firstLine="476"/>
        <w:rPr>
          <w:rFonts w:ascii="仿宋" w:eastAsia="仿宋" w:hAnsi="仿宋" w:cs="华文仿宋"/>
          <w:sz w:val="24"/>
        </w:rPr>
      </w:pPr>
      <w:r>
        <w:rPr>
          <w:rFonts w:ascii="仿宋" w:eastAsia="仿宋" w:hAnsi="仿宋" w:hint="eastAsia"/>
          <w:spacing w:val="-1"/>
          <w:sz w:val="24"/>
        </w:rPr>
        <w:t>4、</w:t>
      </w:r>
      <w:r>
        <w:rPr>
          <w:rFonts w:ascii="仿宋" w:eastAsia="仿宋" w:hAnsi="仿宋"/>
          <w:spacing w:val="-1"/>
          <w:sz w:val="24"/>
        </w:rPr>
        <w:t>专业教研组织应充分利用评价分析结果有效改进专业教学，持续提高人才培养</w:t>
      </w:r>
      <w:r>
        <w:rPr>
          <w:rFonts w:ascii="仿宋" w:eastAsia="仿宋" w:hAnsi="仿宋"/>
          <w:spacing w:val="-4"/>
          <w:sz w:val="24"/>
        </w:rPr>
        <w:t>质量。</w:t>
      </w:r>
    </w:p>
    <w:p w:rsidR="008B7C9E" w:rsidRDefault="00FA2870">
      <w:pPr>
        <w:pStyle w:val="1"/>
        <w:spacing w:before="0" w:after="0" w:line="240" w:lineRule="auto"/>
        <w:rPr>
          <w:rFonts w:ascii="黑体" w:eastAsia="黑体" w:hAnsi="黑体" w:cs="CTTJFE+ºÚÌå"/>
          <w:sz w:val="30"/>
        </w:rPr>
      </w:pPr>
      <w:bookmarkStart w:id="150" w:name="_Toc20848"/>
      <w:r>
        <w:rPr>
          <w:rFonts w:ascii="黑体" w:eastAsia="黑体" w:hAnsi="黑体" w:cs="CTTJFE+ºÚÌå"/>
          <w:sz w:val="30"/>
        </w:rPr>
        <w:lastRenderedPageBreak/>
        <w:t>九</w:t>
      </w:r>
      <w:bookmarkEnd w:id="47"/>
      <w:r>
        <w:rPr>
          <w:rFonts w:ascii="黑体" w:eastAsia="黑体" w:hAnsi="黑体" w:cs="CTTJFE+ºÚÌå"/>
          <w:sz w:val="30"/>
        </w:rPr>
        <w:t>、</w:t>
      </w:r>
      <w:r>
        <w:rPr>
          <w:rFonts w:ascii="黑体" w:eastAsia="黑体" w:hAnsi="黑体" w:cs="CTTJFE+ºÚÌå"/>
          <w:color w:val="000000" w:themeColor="text1"/>
          <w:sz w:val="30"/>
        </w:rPr>
        <w:t>职业资格证书</w:t>
      </w:r>
      <w:bookmarkEnd w:id="150"/>
      <w:r>
        <w:rPr>
          <w:rFonts w:ascii="黑体" w:eastAsia="黑体" w:hAnsi="黑体" w:cs="CTTJFE+ºÚÌå" w:hint="eastAsia"/>
          <w:color w:val="000000" w:themeColor="text1"/>
          <w:sz w:val="30"/>
        </w:rPr>
        <w:t>（职业技能等级证书）</w:t>
      </w:r>
    </w:p>
    <w:p w:rsidR="008B7C9E" w:rsidRDefault="00FA2870">
      <w:pPr>
        <w:autoSpaceDE w:val="0"/>
        <w:autoSpaceDN w:val="0"/>
        <w:adjustRightInd w:val="0"/>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9</w:t>
      </w:r>
      <w:r>
        <w:rPr>
          <w:rFonts w:ascii="Times New Roman"/>
          <w:sz w:val="18"/>
        </w:rPr>
        <w:t>-1</w:t>
      </w:r>
      <w:r>
        <w:rPr>
          <w:rFonts w:ascii="CTTJFE+ºÚÌå" w:hAnsi="CTTJFE+ºÚÌå" w:cs="CTTJFE+ºÚÌå"/>
          <w:sz w:val="18"/>
        </w:rPr>
        <w:t>本专业毕业生可获取的职业资格证书</w:t>
      </w:r>
      <w:r>
        <w:rPr>
          <w:rFonts w:ascii="CTTJFE+ºÚÌå" w:hAnsi="CTTJFE+ºÚÌå" w:cs="CTTJFE+ºÚÌå" w:hint="eastAsia"/>
          <w:sz w:val="18"/>
        </w:rPr>
        <w:t>（技能等级证书）</w:t>
      </w:r>
    </w:p>
    <w:tbl>
      <w:tblPr>
        <w:tblW w:w="5218" w:type="pct"/>
        <w:jc w:val="center"/>
        <w:tblLayout w:type="fixed"/>
        <w:tblLook w:val="04A0" w:firstRow="1" w:lastRow="0" w:firstColumn="1" w:lastColumn="0" w:noHBand="0" w:noVBand="1"/>
      </w:tblPr>
      <w:tblGrid>
        <w:gridCol w:w="811"/>
        <w:gridCol w:w="2695"/>
        <w:gridCol w:w="1419"/>
        <w:gridCol w:w="2551"/>
        <w:gridCol w:w="1418"/>
      </w:tblGrid>
      <w:tr w:rsidR="008B7C9E">
        <w:trPr>
          <w:trHeight w:val="372"/>
          <w:jc w:val="center"/>
        </w:trPr>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7C9E" w:rsidRDefault="00FA2870">
            <w:pPr>
              <w:adjustRightInd w:val="0"/>
              <w:snapToGrid w:val="0"/>
              <w:rPr>
                <w:rFonts w:eastAsia="仿宋" w:cs="宋体"/>
                <w:sz w:val="24"/>
              </w:rPr>
            </w:pPr>
            <w:r>
              <w:rPr>
                <w:rFonts w:eastAsia="仿宋" w:cs="宋体" w:hint="eastAsia"/>
                <w:sz w:val="24"/>
              </w:rPr>
              <w:t>序号</w:t>
            </w:r>
          </w:p>
        </w:tc>
        <w:tc>
          <w:tcPr>
            <w:tcW w:w="1515" w:type="pct"/>
            <w:tcBorders>
              <w:top w:val="single" w:sz="4" w:space="0" w:color="auto"/>
              <w:left w:val="nil"/>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仿宋" w:hint="eastAsia"/>
                <w:bCs/>
                <w:w w:val="90"/>
                <w:sz w:val="24"/>
              </w:rPr>
              <w:t>证书名称</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等级</w:t>
            </w:r>
          </w:p>
        </w:tc>
        <w:tc>
          <w:tcPr>
            <w:tcW w:w="1434"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rPr>
                <w:rFonts w:eastAsia="仿宋" w:cs="华文仿宋"/>
                <w:sz w:val="24"/>
              </w:rPr>
            </w:pPr>
            <w:r>
              <w:rPr>
                <w:rFonts w:eastAsia="仿宋" w:cs="华文仿宋" w:hint="eastAsia"/>
                <w:sz w:val="24"/>
              </w:rPr>
              <w:t>可置换课程</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rPr>
                <w:rFonts w:eastAsia="仿宋" w:cs="华文仿宋"/>
                <w:sz w:val="24"/>
              </w:rPr>
            </w:pPr>
            <w:r>
              <w:rPr>
                <w:rFonts w:eastAsia="仿宋" w:cs="华文仿宋" w:hint="eastAsia"/>
                <w:sz w:val="24"/>
              </w:rPr>
              <w:t>可置换学分</w:t>
            </w:r>
          </w:p>
        </w:tc>
      </w:tr>
      <w:tr w:rsidR="008B7C9E">
        <w:trPr>
          <w:trHeight w:val="288"/>
          <w:jc w:val="center"/>
        </w:trPr>
        <w:tc>
          <w:tcPr>
            <w:tcW w:w="456" w:type="pct"/>
            <w:tcBorders>
              <w:top w:val="nil"/>
              <w:left w:val="single" w:sz="4" w:space="0" w:color="auto"/>
              <w:bottom w:val="single" w:sz="4" w:space="0" w:color="000000"/>
              <w:right w:val="single" w:sz="4" w:space="0" w:color="auto"/>
            </w:tcBorders>
            <w:shd w:val="clear" w:color="auto" w:fill="auto"/>
            <w:noWrap/>
            <w:vAlign w:val="center"/>
          </w:tcPr>
          <w:p w:rsidR="008B7C9E" w:rsidRDefault="00FA2870">
            <w:pPr>
              <w:adjustRightInd w:val="0"/>
              <w:snapToGrid w:val="0"/>
              <w:rPr>
                <w:rFonts w:eastAsia="仿宋" w:cs="宋体"/>
                <w:sz w:val="24"/>
              </w:rPr>
            </w:pPr>
            <w:r>
              <w:rPr>
                <w:rFonts w:eastAsia="仿宋" w:cs="宋体" w:hint="eastAsia"/>
                <w:sz w:val="24"/>
              </w:rPr>
              <w:t>1</w:t>
            </w:r>
          </w:p>
        </w:tc>
        <w:tc>
          <w:tcPr>
            <w:tcW w:w="1515" w:type="pct"/>
            <w:tcBorders>
              <w:top w:val="nil"/>
              <w:left w:val="single" w:sz="4" w:space="0" w:color="auto"/>
              <w:bottom w:val="single" w:sz="4" w:space="0" w:color="000000"/>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助理会计师职业资格证</w:t>
            </w:r>
          </w:p>
        </w:tc>
        <w:tc>
          <w:tcPr>
            <w:tcW w:w="798" w:type="pct"/>
            <w:tcBorders>
              <w:top w:val="nil"/>
              <w:left w:val="single" w:sz="4" w:space="0" w:color="auto"/>
              <w:bottom w:val="single" w:sz="4" w:space="0" w:color="000000"/>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nil"/>
              <w:left w:val="single" w:sz="4" w:space="0" w:color="auto"/>
              <w:bottom w:val="single" w:sz="4" w:space="0" w:color="000000"/>
              <w:right w:val="single" w:sz="4" w:space="0" w:color="auto"/>
            </w:tcBorders>
            <w:shd w:val="clear" w:color="auto" w:fill="auto"/>
            <w:noWrap/>
            <w:vAlign w:val="center"/>
          </w:tcPr>
          <w:p w:rsidR="008B7C9E" w:rsidRDefault="00FA2870">
            <w:pPr>
              <w:adjustRightInd w:val="0"/>
              <w:snapToGrid w:val="0"/>
              <w:rPr>
                <w:rFonts w:eastAsia="仿宋" w:cs="宋体"/>
                <w:sz w:val="24"/>
              </w:rPr>
            </w:pPr>
            <w:r>
              <w:rPr>
                <w:rFonts w:eastAsia="仿宋" w:cs="宋体" w:hint="eastAsia"/>
                <w:sz w:val="24"/>
              </w:rPr>
              <w:t>会计学原理（基础会计））</w:t>
            </w:r>
          </w:p>
          <w:p w:rsidR="008B7C9E" w:rsidRDefault="00FA2870">
            <w:pPr>
              <w:adjustRightInd w:val="0"/>
              <w:snapToGrid w:val="0"/>
              <w:rPr>
                <w:rFonts w:eastAsia="仿宋" w:cs="宋体"/>
                <w:sz w:val="24"/>
              </w:rPr>
            </w:pPr>
            <w:r>
              <w:rPr>
                <w:rFonts w:eastAsia="仿宋" w:cs="宋体" w:hint="eastAsia"/>
                <w:sz w:val="24"/>
              </w:rPr>
              <w:t>经济法</w:t>
            </w:r>
          </w:p>
          <w:p w:rsidR="008B7C9E" w:rsidRDefault="00FA2870">
            <w:pPr>
              <w:adjustRightInd w:val="0"/>
              <w:snapToGrid w:val="0"/>
              <w:rPr>
                <w:rFonts w:eastAsia="仿宋" w:cs="宋体"/>
                <w:sz w:val="24"/>
              </w:rPr>
            </w:pPr>
            <w:r>
              <w:rPr>
                <w:rFonts w:eastAsia="仿宋" w:cs="宋体" w:hint="eastAsia"/>
                <w:sz w:val="24"/>
              </w:rPr>
              <w:t>财务会计（初级会计实务）</w:t>
            </w:r>
          </w:p>
        </w:tc>
        <w:tc>
          <w:tcPr>
            <w:tcW w:w="797" w:type="pct"/>
            <w:tcBorders>
              <w:top w:val="nil"/>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4</w:t>
            </w:r>
          </w:p>
          <w:p w:rsidR="008B7C9E" w:rsidRDefault="00FA2870">
            <w:pPr>
              <w:adjustRightInd w:val="0"/>
              <w:snapToGrid w:val="0"/>
              <w:jc w:val="center"/>
              <w:rPr>
                <w:rFonts w:eastAsia="仿宋" w:cs="宋体"/>
                <w:sz w:val="24"/>
              </w:rPr>
            </w:pPr>
            <w:r>
              <w:rPr>
                <w:rFonts w:eastAsia="仿宋" w:cs="宋体" w:hint="eastAsia"/>
                <w:sz w:val="24"/>
              </w:rPr>
              <w:t>2</w:t>
            </w:r>
          </w:p>
          <w:p w:rsidR="008B7C9E" w:rsidRDefault="00FA2870">
            <w:pPr>
              <w:adjustRightInd w:val="0"/>
              <w:snapToGrid w:val="0"/>
              <w:jc w:val="center"/>
              <w:rPr>
                <w:rFonts w:eastAsia="仿宋" w:cs="宋体"/>
                <w:sz w:val="24"/>
              </w:rPr>
            </w:pPr>
            <w:r>
              <w:rPr>
                <w:rFonts w:eastAsia="仿宋" w:cs="宋体" w:hint="eastAsia"/>
                <w:sz w:val="24"/>
              </w:rPr>
              <w:t>6</w:t>
            </w:r>
          </w:p>
        </w:tc>
      </w:tr>
      <w:tr w:rsidR="008B7C9E">
        <w:trPr>
          <w:trHeight w:val="375"/>
          <w:jc w:val="center"/>
        </w:trPr>
        <w:tc>
          <w:tcPr>
            <w:tcW w:w="456" w:type="pct"/>
            <w:tcBorders>
              <w:top w:val="nil"/>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2</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华文仿宋"/>
                <w:sz w:val="24"/>
              </w:rPr>
            </w:pPr>
            <w:r>
              <w:rPr>
                <w:rFonts w:eastAsia="仿宋" w:cs="华文仿宋" w:hint="eastAsia"/>
                <w:sz w:val="24"/>
              </w:rPr>
              <w:t>税务师</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华文仿宋"/>
                <w:sz w:val="24"/>
              </w:rPr>
            </w:pPr>
            <w:r>
              <w:rPr>
                <w:rFonts w:eastAsia="仿宋" w:cs="华文仿宋" w:hint="eastAsia"/>
                <w:sz w:val="24"/>
              </w:rPr>
              <w:t>中级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华文仿宋"/>
                <w:sz w:val="24"/>
              </w:rPr>
            </w:pPr>
            <w:r>
              <w:rPr>
                <w:rFonts w:eastAsia="仿宋" w:cs="华文仿宋" w:hint="eastAsia"/>
                <w:sz w:val="24"/>
              </w:rPr>
              <w:t>纳税实务（税法）</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华文仿宋"/>
                <w:sz w:val="24"/>
              </w:rPr>
            </w:pPr>
            <w:r>
              <w:rPr>
                <w:rFonts w:eastAsia="仿宋" w:cs="华文仿宋" w:hint="eastAsia"/>
                <w:sz w:val="24"/>
              </w:rPr>
              <w:t>4</w:t>
            </w:r>
          </w:p>
        </w:tc>
      </w:tr>
      <w:tr w:rsidR="008B7C9E">
        <w:trPr>
          <w:trHeight w:val="524"/>
          <w:jc w:val="center"/>
        </w:trPr>
        <w:tc>
          <w:tcPr>
            <w:tcW w:w="456" w:type="pct"/>
            <w:tcBorders>
              <w:top w:val="nil"/>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3</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助理经济师职业资格证</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经济法</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416"/>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4</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财务共享服务职业技能等级证书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754"/>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5</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proofErr w:type="gramStart"/>
            <w:r>
              <w:rPr>
                <w:rFonts w:eastAsia="仿宋" w:cs="宋体" w:hint="eastAsia"/>
                <w:sz w:val="24"/>
              </w:rPr>
              <w:t>业财一体</w:t>
            </w:r>
            <w:proofErr w:type="gramEnd"/>
            <w:r>
              <w:rPr>
                <w:rFonts w:eastAsia="仿宋" w:cs="宋体" w:hint="eastAsia"/>
                <w:sz w:val="24"/>
              </w:rPr>
              <w:t>信息化应用职业技能等级证书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754"/>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6</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财务数字化应用职业技能等级证书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479"/>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7</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_GB2312" w:cs="华文仿宋" w:hint="eastAsia"/>
                <w:sz w:val="24"/>
              </w:rPr>
              <w:t>业财税融合成本管</w:t>
            </w:r>
            <w:proofErr w:type="gramStart"/>
            <w:r>
              <w:rPr>
                <w:rFonts w:eastAsia="仿宋_GB2312" w:cs="华文仿宋" w:hint="eastAsia"/>
                <w:sz w:val="24"/>
              </w:rPr>
              <w:t>控职业</w:t>
            </w:r>
            <w:proofErr w:type="gramEnd"/>
            <w:r>
              <w:rPr>
                <w:rFonts w:eastAsia="仿宋_GB2312" w:cs="华文仿宋" w:hint="eastAsia"/>
                <w:sz w:val="24"/>
              </w:rPr>
              <w:t>技能等级证书</w:t>
            </w:r>
            <w:r>
              <w:rPr>
                <w:rFonts w:eastAsia="仿宋_GB2312" w:cs="华文仿宋" w:hint="eastAsia"/>
                <w:sz w:val="24"/>
              </w:rPr>
              <w:t>(</w:t>
            </w:r>
            <w:r>
              <w:rPr>
                <w:rFonts w:eastAsia="仿宋_GB2312" w:cs="华文仿宋" w:hint="eastAsia"/>
                <w:sz w:val="24"/>
              </w:rPr>
              <w:t>初级</w:t>
            </w:r>
            <w:r>
              <w:rPr>
                <w:rFonts w:eastAsia="仿宋_GB2312" w:cs="华文仿宋" w:hint="eastAsia"/>
                <w:sz w:val="24"/>
              </w:rPr>
              <w:t>)</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成本核算与管理</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4</w:t>
            </w:r>
          </w:p>
        </w:tc>
      </w:tr>
      <w:tr w:rsidR="008B7C9E">
        <w:trPr>
          <w:trHeight w:val="479"/>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8</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_GB2312" w:cs="华文仿宋"/>
                <w:sz w:val="24"/>
              </w:rPr>
            </w:pPr>
            <w:r>
              <w:rPr>
                <w:rFonts w:eastAsia="仿宋_GB2312" w:cs="华文仿宋" w:hint="eastAsia"/>
                <w:sz w:val="24"/>
              </w:rPr>
              <w:t>“</w:t>
            </w:r>
            <w:r>
              <w:rPr>
                <w:rFonts w:eastAsia="仿宋_GB2312" w:cs="华文仿宋" w:hint="eastAsia"/>
                <w:sz w:val="24"/>
              </w:rPr>
              <w:t xml:space="preserve">1+X </w:t>
            </w:r>
            <w:r>
              <w:rPr>
                <w:rFonts w:eastAsia="仿宋_GB2312" w:cs="华文仿宋" w:hint="eastAsia"/>
                <w:sz w:val="24"/>
              </w:rPr>
              <w:t>智能财税”</w:t>
            </w:r>
          </w:p>
          <w:p w:rsidR="008B7C9E" w:rsidRDefault="00FA2870">
            <w:pPr>
              <w:adjustRightInd w:val="0"/>
              <w:snapToGrid w:val="0"/>
              <w:rPr>
                <w:rFonts w:eastAsia="仿宋_GB2312" w:cs="华文仿宋"/>
                <w:sz w:val="24"/>
              </w:rPr>
            </w:pPr>
            <w:r>
              <w:rPr>
                <w:rFonts w:eastAsia="仿宋_GB2312" w:cs="华文仿宋" w:hint="eastAsia"/>
                <w:sz w:val="24"/>
              </w:rPr>
              <w:t>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563"/>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9</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证券从业资格证</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证券基础</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557"/>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10</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基金从业资格证</w:t>
            </w:r>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证券基础</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r w:rsidR="008B7C9E">
        <w:trPr>
          <w:trHeight w:val="557"/>
          <w:jc w:val="center"/>
        </w:trPr>
        <w:tc>
          <w:tcPr>
            <w:tcW w:w="456"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11</w:t>
            </w:r>
          </w:p>
        </w:tc>
        <w:tc>
          <w:tcPr>
            <w:tcW w:w="1515"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ERP-</w:t>
            </w:r>
            <w:proofErr w:type="gramStart"/>
            <w:r>
              <w:rPr>
                <w:rFonts w:eastAsia="仿宋" w:cs="宋体" w:hint="eastAsia"/>
                <w:sz w:val="24"/>
              </w:rPr>
              <w:t>财务管理师证</w:t>
            </w:r>
            <w:proofErr w:type="gramEnd"/>
          </w:p>
        </w:tc>
        <w:tc>
          <w:tcPr>
            <w:tcW w:w="798"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初级</w:t>
            </w:r>
          </w:p>
        </w:tc>
        <w:tc>
          <w:tcPr>
            <w:tcW w:w="1434" w:type="pct"/>
            <w:tcBorders>
              <w:top w:val="single" w:sz="4" w:space="0" w:color="auto"/>
              <w:left w:val="single" w:sz="4" w:space="0" w:color="auto"/>
              <w:bottom w:val="single" w:sz="4" w:space="0" w:color="auto"/>
              <w:right w:val="single" w:sz="4" w:space="0" w:color="auto"/>
            </w:tcBorders>
            <w:vAlign w:val="center"/>
          </w:tcPr>
          <w:p w:rsidR="008B7C9E" w:rsidRDefault="00FA2870">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8B7C9E" w:rsidRDefault="00FA2870">
            <w:pPr>
              <w:adjustRightInd w:val="0"/>
              <w:snapToGrid w:val="0"/>
              <w:jc w:val="center"/>
              <w:rPr>
                <w:rFonts w:eastAsia="仿宋" w:cs="宋体"/>
                <w:sz w:val="24"/>
              </w:rPr>
            </w:pPr>
            <w:r>
              <w:rPr>
                <w:rFonts w:eastAsia="仿宋" w:cs="宋体" w:hint="eastAsia"/>
                <w:sz w:val="24"/>
              </w:rPr>
              <w:t>2</w:t>
            </w:r>
          </w:p>
        </w:tc>
      </w:tr>
    </w:tbl>
    <w:p w:rsidR="008B7C9E" w:rsidRDefault="008B7C9E">
      <w:pPr>
        <w:autoSpaceDE w:val="0"/>
        <w:autoSpaceDN w:val="0"/>
        <w:adjustRightInd w:val="0"/>
        <w:jc w:val="center"/>
        <w:rPr>
          <w:rFonts w:ascii="CTTJFE+ºÚÌå" w:hAnsi="CTTJFE+ºÚÌå" w:cs="CTTJFE+ºÚÌå"/>
          <w:sz w:val="18"/>
        </w:rPr>
      </w:pPr>
    </w:p>
    <w:p w:rsidR="008B7C9E" w:rsidRDefault="00FA2870">
      <w:pPr>
        <w:pStyle w:val="1"/>
        <w:spacing w:before="0" w:after="0" w:line="240" w:lineRule="auto"/>
        <w:rPr>
          <w:rFonts w:ascii="黑体" w:eastAsia="黑体" w:hAnsi="黑体" w:cs="CTTJFE+ºÚÌå"/>
          <w:sz w:val="30"/>
        </w:rPr>
      </w:pPr>
      <w:bookmarkStart w:id="151" w:name="_Toc1815"/>
      <w:r>
        <w:rPr>
          <w:rFonts w:ascii="黑体" w:eastAsia="黑体" w:hAnsi="黑体" w:cs="CTTJFE+ºÚÌå"/>
          <w:sz w:val="30"/>
        </w:rPr>
        <w:t>十</w:t>
      </w:r>
      <w:r>
        <w:rPr>
          <w:rFonts w:ascii="黑体" w:eastAsia="黑体" w:hAnsi="黑体" w:cs="CTTJFE+ºÚÌå" w:hint="eastAsia"/>
          <w:sz w:val="30"/>
        </w:rPr>
        <w:t>、</w:t>
      </w:r>
      <w:r>
        <w:rPr>
          <w:rFonts w:ascii="黑体" w:eastAsia="黑体" w:hAnsi="黑体" w:cs="CTTJFE+ºÚÌå"/>
          <w:sz w:val="30"/>
        </w:rPr>
        <w:t>毕业要求</w:t>
      </w:r>
      <w:bookmarkEnd w:id="151"/>
    </w:p>
    <w:bookmarkEnd w:id="48"/>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（1）成绩合格，共修学分145分方达到毕业要求；</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（2）完成岗位实习，并撰写实习报告；</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（3）完成毕业设计，</w:t>
      </w:r>
      <w:proofErr w:type="gramStart"/>
      <w:r>
        <w:rPr>
          <w:rFonts w:ascii="仿宋" w:eastAsia="仿宋" w:hAnsi="仿宋" w:cs="华文仿宋" w:hint="eastAsia"/>
          <w:sz w:val="24"/>
        </w:rPr>
        <w:t>查重率</w:t>
      </w:r>
      <w:proofErr w:type="gramEnd"/>
      <w:r>
        <w:rPr>
          <w:rFonts w:ascii="仿宋" w:eastAsia="仿宋" w:hAnsi="仿宋" w:cs="华文仿宋" w:hint="eastAsia"/>
          <w:sz w:val="24"/>
        </w:rPr>
        <w:t>不得高于30%；</w:t>
      </w:r>
    </w:p>
    <w:p w:rsidR="008B7C9E" w:rsidRDefault="00FA2870">
      <w:pPr>
        <w:autoSpaceDE w:val="0"/>
        <w:autoSpaceDN w:val="0"/>
        <w:adjustRightInd w:val="0"/>
        <w:snapToGrid w:val="0"/>
        <w:ind w:firstLineChars="200" w:firstLine="480"/>
        <w:rPr>
          <w:rFonts w:ascii="仿宋" w:eastAsia="仿宋" w:hAnsi="仿宋" w:cs="华文仿宋"/>
          <w:sz w:val="24"/>
        </w:rPr>
      </w:pPr>
      <w:r>
        <w:rPr>
          <w:rFonts w:ascii="仿宋" w:eastAsia="仿宋" w:hAnsi="仿宋" w:cs="华文仿宋" w:hint="eastAsia"/>
          <w:sz w:val="24"/>
        </w:rPr>
        <w:t>（4）鼓励学生毕业前考取会计初级证书和各类与财务管理专业相关的职业资格证书。</w:t>
      </w:r>
      <w:r>
        <w:rPr>
          <w:rFonts w:ascii="仿宋" w:eastAsia="仿宋" w:hAnsi="仿宋" w:cs="华文仿宋"/>
          <w:sz w:val="24"/>
        </w:rPr>
        <w:t>原则上学生毕业时至少取得</w:t>
      </w:r>
      <w:r>
        <w:rPr>
          <w:rFonts w:ascii="仿宋" w:eastAsia="仿宋" w:hAnsi="仿宋" w:cs="华文仿宋" w:hint="eastAsia"/>
          <w:sz w:val="24"/>
        </w:rPr>
        <w:t>1个以上职业技能等级证书。</w:t>
      </w:r>
    </w:p>
    <w:p w:rsidR="008B7C9E" w:rsidRDefault="008B7C9E">
      <w:pPr>
        <w:autoSpaceDE w:val="0"/>
        <w:autoSpaceDN w:val="0"/>
        <w:adjustRightInd w:val="0"/>
        <w:snapToGrid w:val="0"/>
        <w:ind w:firstLineChars="200" w:firstLine="480"/>
        <w:rPr>
          <w:rFonts w:ascii="仿宋" w:eastAsia="仿宋" w:hAnsi="仿宋" w:cs="华文仿宋"/>
          <w:sz w:val="24"/>
        </w:rPr>
      </w:pPr>
    </w:p>
    <w:p w:rsidR="008B7C9E" w:rsidRDefault="008B7C9E">
      <w:pPr>
        <w:autoSpaceDE w:val="0"/>
        <w:autoSpaceDN w:val="0"/>
        <w:adjustRightInd w:val="0"/>
        <w:snapToGrid w:val="0"/>
        <w:ind w:firstLineChars="200" w:firstLine="480"/>
        <w:rPr>
          <w:rFonts w:ascii="仿宋" w:eastAsia="仿宋" w:hAnsi="仿宋" w:cs="华文仿宋"/>
          <w:sz w:val="24"/>
        </w:rPr>
      </w:pPr>
    </w:p>
    <w:p w:rsidR="008B7C9E" w:rsidRDefault="008B7C9E">
      <w:pPr>
        <w:rPr>
          <w:rFonts w:ascii="仿宋" w:eastAsia="仿宋" w:hAnsi="仿宋" w:cs="仿宋"/>
          <w:sz w:val="32"/>
          <w:szCs w:val="32"/>
        </w:rPr>
      </w:pPr>
    </w:p>
    <w:p w:rsidR="008B7C9E" w:rsidRDefault="008B7C9E">
      <w:pPr>
        <w:rPr>
          <w:rFonts w:ascii="仿宋" w:eastAsia="仿宋" w:hAnsi="仿宋" w:cs="仿宋"/>
          <w:sz w:val="32"/>
          <w:szCs w:val="32"/>
        </w:rPr>
      </w:pPr>
    </w:p>
    <w:p w:rsidR="008B7C9E" w:rsidRDefault="008B7C9E">
      <w:pPr>
        <w:rPr>
          <w:rFonts w:ascii="仿宋" w:eastAsia="仿宋" w:hAnsi="仿宋" w:cs="仿宋"/>
          <w:sz w:val="32"/>
          <w:szCs w:val="32"/>
        </w:rPr>
      </w:pPr>
    </w:p>
    <w:p w:rsidR="008B7C9E" w:rsidRDefault="00FA2870">
      <w:pPr>
        <w:rPr>
          <w:rFonts w:ascii="仿宋" w:eastAsia="仿宋" w:hAnsi="仿宋" w:cs="仿宋"/>
          <w:sz w:val="32"/>
          <w:szCs w:val="32"/>
        </w:rPr>
      </w:pPr>
      <w:r>
        <w:rPr>
          <w:rFonts w:ascii="仿宋" w:eastAsia="仿宋" w:hAnsi="仿宋" w:cs="仿宋" w:hint="eastAsia"/>
          <w:sz w:val="32"/>
          <w:szCs w:val="32"/>
        </w:rPr>
        <w:lastRenderedPageBreak/>
        <w:t>附件3：</w:t>
      </w:r>
    </w:p>
    <w:p w:rsidR="008B7C9E" w:rsidRDefault="00FA2870">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25"/>
        <w:tblW w:w="0" w:type="auto"/>
        <w:tblLook w:val="04A0" w:firstRow="1" w:lastRow="0" w:firstColumn="1" w:lastColumn="0" w:noHBand="0" w:noVBand="1"/>
      </w:tblPr>
      <w:tblGrid>
        <w:gridCol w:w="1384"/>
        <w:gridCol w:w="3260"/>
        <w:gridCol w:w="1560"/>
        <w:gridCol w:w="2318"/>
      </w:tblGrid>
      <w:tr w:rsidR="008B7C9E">
        <w:tc>
          <w:tcPr>
            <w:tcW w:w="4644"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专业名称：大数据与财务管理</w:t>
            </w:r>
          </w:p>
        </w:tc>
        <w:tc>
          <w:tcPr>
            <w:tcW w:w="3878"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专业负责人：马妙娟</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专家信息：</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崔建梅</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财务总监</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山西正沣科技有限公司</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13327516330</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人才培养方案论证意见：</w:t>
            </w:r>
          </w:p>
        </w:tc>
      </w:tr>
      <w:tr w:rsidR="008B7C9E">
        <w:trPr>
          <w:trHeight w:val="1892"/>
        </w:trPr>
        <w:tc>
          <w:tcPr>
            <w:tcW w:w="8522" w:type="dxa"/>
            <w:gridSpan w:val="4"/>
          </w:tcPr>
          <w:p w:rsidR="008B7C9E" w:rsidRDefault="00FA2870">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8B7C9E" w:rsidRDefault="00FA2870">
            <w:pPr>
              <w:rPr>
                <w:rFonts w:ascii="仿宋" w:eastAsia="仿宋" w:hAnsi="仿宋" w:cs="宋体"/>
                <w:sz w:val="28"/>
                <w:szCs w:val="28"/>
              </w:rPr>
            </w:pPr>
            <w:r>
              <w:rPr>
                <w:rFonts w:ascii="仿宋" w:eastAsia="仿宋" w:hAnsi="仿宋" w:cs="宋体" w:hint="eastAsia"/>
                <w:sz w:val="28"/>
                <w:szCs w:val="28"/>
              </w:rPr>
              <w:t xml:space="preserve">   该专业培养目标明确，特色比较鲜明，符合山西国际商务职业学院的办学定位和“十四五”发展规划，课程设置科学，与新专业名称内涵相符，课程学时分配合理，教学进程安排可行度高，人才培养方案内容全面，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比较完善，能满足该专业教学需求。</w:t>
            </w: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tc>
      </w:tr>
    </w:tbl>
    <w:p w:rsidR="008B7C9E" w:rsidRDefault="00FA2870">
      <w:pPr>
        <w:jc w:val="center"/>
        <w:rPr>
          <w:rFonts w:ascii="宋体" w:hAnsi="宋体" w:cs="宋体"/>
          <w:kern w:val="0"/>
          <w:sz w:val="36"/>
          <w:szCs w:val="36"/>
        </w:rPr>
      </w:pPr>
      <w:r>
        <w:rPr>
          <w:rFonts w:ascii="宋体" w:hAnsi="宋体" w:cs="宋体" w:hint="eastAsia"/>
          <w:kern w:val="0"/>
          <w:sz w:val="36"/>
          <w:szCs w:val="36"/>
        </w:rPr>
        <w:t>专家签名：崔建梅</w:t>
      </w:r>
    </w:p>
    <w:p w:rsidR="008B7C9E" w:rsidRDefault="00FA2870">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8B7C9E" w:rsidRDefault="008B7C9E">
      <w:pPr>
        <w:jc w:val="center"/>
        <w:rPr>
          <w:rFonts w:ascii="宋体" w:hAnsi="宋体" w:cs="宋体"/>
          <w:kern w:val="0"/>
          <w:sz w:val="36"/>
          <w:szCs w:val="36"/>
        </w:rPr>
      </w:pPr>
    </w:p>
    <w:p w:rsidR="008B7C9E" w:rsidRDefault="008B7C9E">
      <w:pPr>
        <w:jc w:val="center"/>
        <w:rPr>
          <w:rFonts w:ascii="宋体" w:hAnsi="宋体" w:cs="宋体"/>
          <w:kern w:val="0"/>
          <w:sz w:val="36"/>
          <w:szCs w:val="36"/>
        </w:rPr>
      </w:pPr>
    </w:p>
    <w:p w:rsidR="008B7C9E" w:rsidRDefault="00FA2870">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25"/>
        <w:tblW w:w="0" w:type="auto"/>
        <w:tblLook w:val="04A0" w:firstRow="1" w:lastRow="0" w:firstColumn="1" w:lastColumn="0" w:noHBand="0" w:noVBand="1"/>
      </w:tblPr>
      <w:tblGrid>
        <w:gridCol w:w="1384"/>
        <w:gridCol w:w="3260"/>
        <w:gridCol w:w="1560"/>
        <w:gridCol w:w="2318"/>
      </w:tblGrid>
      <w:tr w:rsidR="008B7C9E">
        <w:tc>
          <w:tcPr>
            <w:tcW w:w="4644"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专业名称：大数据与财务管理</w:t>
            </w:r>
          </w:p>
        </w:tc>
        <w:tc>
          <w:tcPr>
            <w:tcW w:w="3878"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专业负责人：马妙娟</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专家信息：</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任春茹</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会计学系主任</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山西职业技术学院</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13834501925</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人才培养方案论证意见：</w:t>
            </w:r>
          </w:p>
        </w:tc>
      </w:tr>
      <w:tr w:rsidR="008B7C9E">
        <w:trPr>
          <w:trHeight w:val="1892"/>
        </w:trPr>
        <w:tc>
          <w:tcPr>
            <w:tcW w:w="8522" w:type="dxa"/>
            <w:gridSpan w:val="4"/>
          </w:tcPr>
          <w:p w:rsidR="008B7C9E" w:rsidRDefault="00FA2870">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8B7C9E" w:rsidRDefault="00FA2870">
            <w:pPr>
              <w:rPr>
                <w:rFonts w:ascii="仿宋" w:eastAsia="仿宋" w:hAnsi="仿宋" w:cs="宋体"/>
                <w:sz w:val="28"/>
                <w:szCs w:val="28"/>
              </w:rPr>
            </w:pPr>
            <w:r>
              <w:rPr>
                <w:rFonts w:ascii="仿宋" w:eastAsia="仿宋" w:hAnsi="仿宋" w:cs="宋体" w:hint="eastAsia"/>
                <w:sz w:val="28"/>
                <w:szCs w:val="28"/>
              </w:rPr>
              <w:t xml:space="preserve">   该专业符合人才市场需求，人才培养目标定位准确，人才培养方案科学合理，强调加强职业道德教育、技能训练和学习能力，体现了“专业与职业能力一体、学习与岗位融通”融通的人才培养模式的内涵要求，课程设置与培养目标一致，教学进度安排符合学生认知规律和职业成长规律，师资力量雄厚，与学校的办学定位和专业建设规划相符，充分体现该专业的特色。</w:t>
            </w: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tc>
      </w:tr>
    </w:tbl>
    <w:p w:rsidR="008B7C9E" w:rsidRDefault="00FA2870">
      <w:pPr>
        <w:jc w:val="center"/>
        <w:rPr>
          <w:rFonts w:ascii="宋体" w:hAnsi="宋体" w:cs="宋体"/>
          <w:kern w:val="0"/>
          <w:sz w:val="36"/>
          <w:szCs w:val="36"/>
        </w:rPr>
      </w:pPr>
      <w:r>
        <w:rPr>
          <w:rFonts w:ascii="宋体" w:hAnsi="宋体" w:cs="宋体" w:hint="eastAsia"/>
          <w:kern w:val="0"/>
          <w:sz w:val="36"/>
          <w:szCs w:val="36"/>
        </w:rPr>
        <w:t>专家签名：任春茹</w:t>
      </w:r>
    </w:p>
    <w:p w:rsidR="008B7C9E" w:rsidRDefault="00FA2870">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8B7C9E" w:rsidRDefault="008B7C9E"/>
    <w:p w:rsidR="008B7C9E" w:rsidRDefault="008B7C9E"/>
    <w:p w:rsidR="008B7C9E" w:rsidRDefault="00FA2870">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25"/>
        <w:tblW w:w="0" w:type="auto"/>
        <w:tblLook w:val="04A0" w:firstRow="1" w:lastRow="0" w:firstColumn="1" w:lastColumn="0" w:noHBand="0" w:noVBand="1"/>
      </w:tblPr>
      <w:tblGrid>
        <w:gridCol w:w="1384"/>
        <w:gridCol w:w="3260"/>
        <w:gridCol w:w="1560"/>
        <w:gridCol w:w="2318"/>
      </w:tblGrid>
      <w:tr w:rsidR="008B7C9E">
        <w:tc>
          <w:tcPr>
            <w:tcW w:w="4644"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专业名称：大数据与财务管理</w:t>
            </w:r>
          </w:p>
        </w:tc>
        <w:tc>
          <w:tcPr>
            <w:tcW w:w="3878"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专业负责人：马妙娟</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专家信息：</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雷霖</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总经理</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山西圆点企业管理咨询有限公司</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8B7C9E" w:rsidRDefault="00FA2870">
            <w:pPr>
              <w:jc w:val="center"/>
              <w:rPr>
                <w:rFonts w:ascii="仿宋" w:eastAsia="仿宋" w:hAnsi="仿宋" w:cs="宋体"/>
                <w:sz w:val="28"/>
                <w:szCs w:val="28"/>
              </w:rPr>
            </w:pPr>
            <w:r>
              <w:rPr>
                <w:rFonts w:ascii="仿宋" w:eastAsia="仿宋" w:hAnsi="仿宋" w:cs="宋体"/>
                <w:sz w:val="28"/>
                <w:szCs w:val="28"/>
              </w:rPr>
              <w:t>1</w:t>
            </w:r>
            <w:r>
              <w:rPr>
                <w:rFonts w:ascii="仿宋" w:eastAsia="仿宋" w:hAnsi="仿宋" w:cs="宋体" w:hint="eastAsia"/>
                <w:sz w:val="28"/>
                <w:szCs w:val="28"/>
              </w:rPr>
              <w:t>3466802533</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人才培养方案论证意见：</w:t>
            </w:r>
          </w:p>
        </w:tc>
      </w:tr>
      <w:tr w:rsidR="008B7C9E">
        <w:trPr>
          <w:trHeight w:val="1892"/>
        </w:trPr>
        <w:tc>
          <w:tcPr>
            <w:tcW w:w="8522" w:type="dxa"/>
            <w:gridSpan w:val="4"/>
          </w:tcPr>
          <w:p w:rsidR="008B7C9E" w:rsidRDefault="00FA2870">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8B7C9E" w:rsidRDefault="00FA2870">
            <w:pPr>
              <w:rPr>
                <w:rFonts w:ascii="仿宋" w:eastAsia="仿宋" w:hAnsi="仿宋" w:cs="宋体"/>
                <w:sz w:val="28"/>
                <w:szCs w:val="28"/>
              </w:rPr>
            </w:pPr>
            <w:r>
              <w:rPr>
                <w:rFonts w:ascii="仿宋" w:eastAsia="仿宋" w:hAnsi="仿宋" w:cs="宋体" w:hint="eastAsia"/>
                <w:sz w:val="28"/>
                <w:szCs w:val="28"/>
              </w:rPr>
              <w:t>该专业人才培养目标定位准确，人才培养方案科学合理，课程设置与培养目标一致，符合培养目标要求，教学进度安排符合学生认知规律和职业成长规律，师资力量雄厚，校内实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比较完善，能够满足学生专业技能训练的需求，与学校的办学定位和专业建设规划相符，充分体现该专业的特色。</w:t>
            </w: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tc>
      </w:tr>
    </w:tbl>
    <w:p w:rsidR="008B7C9E" w:rsidRDefault="00FA2870">
      <w:pPr>
        <w:jc w:val="center"/>
        <w:rPr>
          <w:rFonts w:ascii="宋体" w:hAnsi="宋体" w:cs="宋体"/>
          <w:kern w:val="0"/>
          <w:sz w:val="36"/>
          <w:szCs w:val="36"/>
        </w:rPr>
      </w:pPr>
      <w:r>
        <w:rPr>
          <w:rFonts w:ascii="宋体" w:hAnsi="宋体" w:cs="宋体" w:hint="eastAsia"/>
          <w:kern w:val="0"/>
          <w:sz w:val="36"/>
          <w:szCs w:val="36"/>
        </w:rPr>
        <w:t>专家签名：雷霖</w:t>
      </w:r>
    </w:p>
    <w:p w:rsidR="008B7C9E" w:rsidRDefault="00FA2870">
      <w:pPr>
        <w:jc w:val="center"/>
        <w:rPr>
          <w:rFonts w:ascii="宋体" w:hAnsi="宋体" w:cs="宋体"/>
          <w:kern w:val="0"/>
          <w:sz w:val="36"/>
          <w:szCs w:val="36"/>
        </w:rPr>
      </w:pPr>
      <w:r>
        <w:rPr>
          <w:rFonts w:ascii="宋体" w:hAnsi="宋体" w:cs="宋体" w:hint="eastAsia"/>
          <w:kern w:val="0"/>
          <w:sz w:val="36"/>
          <w:szCs w:val="36"/>
        </w:rPr>
        <w:t xml:space="preserve">                        2023年4月26日</w:t>
      </w:r>
    </w:p>
    <w:p w:rsidR="008B7C9E" w:rsidRDefault="008B7C9E"/>
    <w:p w:rsidR="008B7C9E" w:rsidRDefault="008B7C9E">
      <w:pPr>
        <w:jc w:val="center"/>
        <w:rPr>
          <w:rFonts w:ascii="宋体" w:hAnsi="宋体" w:cs="宋体"/>
          <w:kern w:val="0"/>
          <w:sz w:val="36"/>
          <w:szCs w:val="36"/>
        </w:rPr>
      </w:pPr>
    </w:p>
    <w:p w:rsidR="008B7C9E" w:rsidRDefault="00FA2870">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25"/>
        <w:tblW w:w="0" w:type="auto"/>
        <w:tblLook w:val="04A0" w:firstRow="1" w:lastRow="0" w:firstColumn="1" w:lastColumn="0" w:noHBand="0" w:noVBand="1"/>
      </w:tblPr>
      <w:tblGrid>
        <w:gridCol w:w="1384"/>
        <w:gridCol w:w="3260"/>
        <w:gridCol w:w="1560"/>
        <w:gridCol w:w="2318"/>
      </w:tblGrid>
      <w:tr w:rsidR="008B7C9E">
        <w:tc>
          <w:tcPr>
            <w:tcW w:w="4644"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专业名称：大数据与财务管理</w:t>
            </w:r>
          </w:p>
        </w:tc>
        <w:tc>
          <w:tcPr>
            <w:tcW w:w="3878"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专业负责人：马妙娟</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专家信息：</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王辉</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秘书处</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中国商业会计学会</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13911086225</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人才培养方案论证意见：</w:t>
            </w:r>
          </w:p>
        </w:tc>
      </w:tr>
      <w:tr w:rsidR="008B7C9E">
        <w:trPr>
          <w:trHeight w:val="1892"/>
        </w:trPr>
        <w:tc>
          <w:tcPr>
            <w:tcW w:w="8522" w:type="dxa"/>
            <w:gridSpan w:val="4"/>
          </w:tcPr>
          <w:p w:rsidR="008B7C9E" w:rsidRDefault="00FA2870">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8B7C9E" w:rsidRDefault="00FA2870">
            <w:pPr>
              <w:rPr>
                <w:rFonts w:ascii="仿宋" w:eastAsia="仿宋" w:hAnsi="仿宋" w:cs="宋体"/>
                <w:sz w:val="28"/>
                <w:szCs w:val="28"/>
              </w:rPr>
            </w:pPr>
            <w:r>
              <w:rPr>
                <w:rFonts w:ascii="仿宋" w:eastAsia="仿宋" w:hAnsi="仿宋" w:cs="宋体" w:hint="eastAsia"/>
                <w:sz w:val="28"/>
                <w:szCs w:val="28"/>
              </w:rPr>
              <w:t>该专业人才培养目标定位准确，课程设置与培养目标一致，符合大数据与财务管理专业培养目标要求，教学进程安排合理、可行，师资力量雄厚，校内实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比较完善，能够满足学生专业技能训练的需求，与学校的办学定位和专业建设规划相符，充分体现了大数据与财务管理专业的特色。</w:t>
            </w: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tc>
      </w:tr>
    </w:tbl>
    <w:p w:rsidR="008B7C9E" w:rsidRDefault="00FA2870">
      <w:pPr>
        <w:jc w:val="center"/>
        <w:rPr>
          <w:rFonts w:ascii="宋体" w:hAnsi="宋体" w:cs="宋体"/>
          <w:kern w:val="0"/>
          <w:sz w:val="36"/>
          <w:szCs w:val="36"/>
        </w:rPr>
      </w:pPr>
      <w:r>
        <w:rPr>
          <w:rFonts w:ascii="宋体" w:hAnsi="宋体" w:cs="宋体" w:hint="eastAsia"/>
          <w:kern w:val="0"/>
          <w:sz w:val="36"/>
          <w:szCs w:val="36"/>
        </w:rPr>
        <w:t>专家签名：王辉</w:t>
      </w:r>
    </w:p>
    <w:p w:rsidR="008B7C9E" w:rsidRDefault="00FA2870">
      <w:pPr>
        <w:jc w:val="center"/>
        <w:rPr>
          <w:rFonts w:ascii="宋体" w:hAnsi="宋体" w:cs="宋体"/>
          <w:kern w:val="0"/>
          <w:sz w:val="36"/>
          <w:szCs w:val="36"/>
        </w:rPr>
      </w:pPr>
      <w:r>
        <w:rPr>
          <w:rFonts w:ascii="宋体" w:hAnsi="宋体" w:cs="宋体" w:hint="eastAsia"/>
          <w:kern w:val="0"/>
          <w:sz w:val="36"/>
          <w:szCs w:val="36"/>
        </w:rPr>
        <w:t xml:space="preserve">                        2023年4月26日</w:t>
      </w:r>
    </w:p>
    <w:p w:rsidR="008B7C9E" w:rsidRDefault="008B7C9E"/>
    <w:p w:rsidR="008B7C9E" w:rsidRDefault="008B7C9E">
      <w:pPr>
        <w:rPr>
          <w:rFonts w:ascii="仿宋" w:eastAsia="仿宋" w:hAnsi="仿宋" w:cs="仿宋"/>
          <w:sz w:val="32"/>
          <w:szCs w:val="32"/>
        </w:rPr>
      </w:pPr>
    </w:p>
    <w:p w:rsidR="008B7C9E" w:rsidRDefault="008B7C9E">
      <w:pPr>
        <w:rPr>
          <w:rFonts w:ascii="仿宋" w:eastAsia="仿宋" w:hAnsi="仿宋" w:cs="仿宋"/>
          <w:sz w:val="32"/>
          <w:szCs w:val="32"/>
        </w:rPr>
      </w:pPr>
    </w:p>
    <w:p w:rsidR="008B7C9E" w:rsidRDefault="00FA2870">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25"/>
        <w:tblW w:w="0" w:type="auto"/>
        <w:tblLook w:val="04A0" w:firstRow="1" w:lastRow="0" w:firstColumn="1" w:lastColumn="0" w:noHBand="0" w:noVBand="1"/>
      </w:tblPr>
      <w:tblGrid>
        <w:gridCol w:w="1384"/>
        <w:gridCol w:w="3260"/>
        <w:gridCol w:w="1560"/>
        <w:gridCol w:w="2318"/>
      </w:tblGrid>
      <w:tr w:rsidR="008B7C9E">
        <w:tc>
          <w:tcPr>
            <w:tcW w:w="4644"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专业名称：大数据与财务管理</w:t>
            </w:r>
          </w:p>
        </w:tc>
        <w:tc>
          <w:tcPr>
            <w:tcW w:w="3878" w:type="dxa"/>
            <w:gridSpan w:val="2"/>
          </w:tcPr>
          <w:p w:rsidR="008B7C9E" w:rsidRDefault="00FA2870">
            <w:pPr>
              <w:rPr>
                <w:rFonts w:ascii="仿宋" w:eastAsia="仿宋" w:hAnsi="仿宋" w:cs="宋体"/>
                <w:sz w:val="28"/>
                <w:szCs w:val="28"/>
              </w:rPr>
            </w:pPr>
            <w:r>
              <w:rPr>
                <w:rFonts w:ascii="仿宋" w:eastAsia="仿宋" w:hAnsi="仿宋" w:cs="宋体" w:hint="eastAsia"/>
                <w:sz w:val="28"/>
                <w:szCs w:val="28"/>
              </w:rPr>
              <w:t>专业负责人：马妙娟</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专家信息：</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张志芳</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学生代表</w:t>
            </w:r>
          </w:p>
        </w:tc>
      </w:tr>
      <w:tr w:rsidR="008B7C9E">
        <w:tc>
          <w:tcPr>
            <w:tcW w:w="1384"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山西国际商务职业学院</w:t>
            </w:r>
          </w:p>
        </w:tc>
        <w:tc>
          <w:tcPr>
            <w:tcW w:w="1560"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8B7C9E" w:rsidRDefault="00FA2870">
            <w:pPr>
              <w:jc w:val="center"/>
              <w:rPr>
                <w:rFonts w:ascii="仿宋" w:eastAsia="仿宋" w:hAnsi="仿宋" w:cs="宋体"/>
                <w:sz w:val="28"/>
                <w:szCs w:val="28"/>
              </w:rPr>
            </w:pPr>
            <w:r>
              <w:rPr>
                <w:rFonts w:ascii="仿宋" w:eastAsia="仿宋" w:hAnsi="仿宋" w:cs="宋体" w:hint="eastAsia"/>
                <w:sz w:val="28"/>
                <w:szCs w:val="28"/>
              </w:rPr>
              <w:t>18235259237</w:t>
            </w:r>
          </w:p>
        </w:tc>
      </w:tr>
      <w:tr w:rsidR="008B7C9E">
        <w:tc>
          <w:tcPr>
            <w:tcW w:w="8522" w:type="dxa"/>
            <w:gridSpan w:val="4"/>
          </w:tcPr>
          <w:p w:rsidR="008B7C9E" w:rsidRDefault="00FA2870">
            <w:pPr>
              <w:rPr>
                <w:rFonts w:ascii="仿宋" w:eastAsia="仿宋" w:hAnsi="仿宋" w:cs="宋体"/>
                <w:sz w:val="28"/>
                <w:szCs w:val="28"/>
              </w:rPr>
            </w:pPr>
            <w:r>
              <w:rPr>
                <w:rFonts w:ascii="仿宋" w:eastAsia="仿宋" w:hAnsi="仿宋" w:cs="宋体" w:hint="eastAsia"/>
                <w:sz w:val="28"/>
                <w:szCs w:val="28"/>
              </w:rPr>
              <w:t>人才培养方案论证意见：</w:t>
            </w:r>
          </w:p>
        </w:tc>
      </w:tr>
      <w:tr w:rsidR="008B7C9E">
        <w:trPr>
          <w:trHeight w:val="1892"/>
        </w:trPr>
        <w:tc>
          <w:tcPr>
            <w:tcW w:w="8522" w:type="dxa"/>
            <w:gridSpan w:val="4"/>
          </w:tcPr>
          <w:p w:rsidR="008B7C9E" w:rsidRDefault="00FA2870">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8B7C9E" w:rsidRDefault="00FA2870">
            <w:pPr>
              <w:rPr>
                <w:rFonts w:ascii="仿宋" w:eastAsia="仿宋" w:hAnsi="仿宋" w:cs="宋体"/>
                <w:sz w:val="28"/>
                <w:szCs w:val="28"/>
              </w:rPr>
            </w:pPr>
            <w:r>
              <w:rPr>
                <w:rFonts w:ascii="仿宋" w:eastAsia="仿宋" w:hAnsi="仿宋" w:cs="宋体" w:hint="eastAsia"/>
                <w:sz w:val="28"/>
                <w:szCs w:val="28"/>
              </w:rPr>
              <w:t>大数据与财务管理专业人才培养目标定位准确，课程设置与培养目标一致，符合专业培养目标要求，课程学时分配合理，课程内容全面，教学进程安排合理、可行，师资力量雄厚，校内实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能够满足学生专业技能训练的需求，与学校的办学定位和专业建设规划相符，充分体现了大数据与财务管理专业的特色。</w:t>
            </w: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p w:rsidR="008B7C9E" w:rsidRDefault="008B7C9E">
            <w:pPr>
              <w:rPr>
                <w:rFonts w:ascii="仿宋" w:eastAsia="仿宋" w:hAnsi="仿宋" w:cs="宋体"/>
                <w:sz w:val="28"/>
                <w:szCs w:val="28"/>
              </w:rPr>
            </w:pPr>
          </w:p>
        </w:tc>
      </w:tr>
    </w:tbl>
    <w:p w:rsidR="008B7C9E" w:rsidRDefault="00FA2870">
      <w:pPr>
        <w:jc w:val="center"/>
        <w:rPr>
          <w:rFonts w:ascii="宋体" w:hAnsi="宋体" w:cs="宋体"/>
          <w:kern w:val="0"/>
          <w:sz w:val="36"/>
          <w:szCs w:val="36"/>
        </w:rPr>
      </w:pPr>
      <w:r>
        <w:rPr>
          <w:rFonts w:ascii="宋体" w:hAnsi="宋体" w:cs="宋体" w:hint="eastAsia"/>
          <w:kern w:val="0"/>
          <w:sz w:val="36"/>
          <w:szCs w:val="36"/>
        </w:rPr>
        <w:t>专家签名：张志芳</w:t>
      </w:r>
    </w:p>
    <w:p w:rsidR="008B7C9E" w:rsidRDefault="00FA2870">
      <w:pPr>
        <w:jc w:val="center"/>
        <w:rPr>
          <w:rFonts w:ascii="宋体" w:hAnsi="宋体" w:cs="宋体"/>
          <w:kern w:val="0"/>
          <w:sz w:val="36"/>
          <w:szCs w:val="36"/>
        </w:rPr>
      </w:pPr>
      <w:r>
        <w:rPr>
          <w:rFonts w:ascii="宋体" w:hAnsi="宋体" w:cs="宋体" w:hint="eastAsia"/>
          <w:kern w:val="0"/>
          <w:sz w:val="36"/>
          <w:szCs w:val="36"/>
        </w:rPr>
        <w:t xml:space="preserve">                        2023年4月26日</w:t>
      </w:r>
    </w:p>
    <w:p w:rsidR="008B7C9E" w:rsidRDefault="008B7C9E">
      <w:pPr>
        <w:autoSpaceDE w:val="0"/>
        <w:autoSpaceDN w:val="0"/>
        <w:adjustRightInd w:val="0"/>
        <w:snapToGrid w:val="0"/>
        <w:ind w:firstLineChars="200" w:firstLine="640"/>
        <w:rPr>
          <w:rFonts w:ascii="仿宋" w:eastAsia="仿宋" w:hAnsi="仿宋" w:cs="仿宋"/>
          <w:sz w:val="32"/>
          <w:szCs w:val="32"/>
        </w:rPr>
      </w:pPr>
    </w:p>
    <w:p w:rsidR="008B7C9E" w:rsidRDefault="008B7C9E">
      <w:pPr>
        <w:rPr>
          <w:rFonts w:ascii="仿宋" w:eastAsia="仿宋" w:hAnsi="仿宋" w:cs="仿宋"/>
          <w:sz w:val="32"/>
          <w:szCs w:val="32"/>
        </w:rPr>
      </w:pPr>
    </w:p>
    <w:sectPr w:rsidR="008B7C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503" w:rsidRDefault="00F82503">
      <w:r>
        <w:separator/>
      </w:r>
    </w:p>
  </w:endnote>
  <w:endnote w:type="continuationSeparator" w:id="0">
    <w:p w:rsidR="00F82503" w:rsidRDefault="00F8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Helvetica Neue">
    <w:altName w:val="Times New Roman"/>
    <w:charset w:val="00"/>
    <w:family w:val="roman"/>
    <w:pitch w:val="default"/>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WRFGAA+ËÎÌå">
    <w:altName w:val="微软雅黑"/>
    <w:charset w:val="01"/>
    <w:family w:val="auto"/>
    <w:pitch w:val="default"/>
    <w:sig w:usb0="00000000" w:usb1="00000000" w:usb2="00000006" w:usb3="00000000" w:csb0="00040001" w:csb1="00000000"/>
  </w:font>
  <w:font w:name="NLSBCW+·ÂËÎ">
    <w:altName w:val="微软雅黑"/>
    <w:charset w:val="01"/>
    <w:family w:val="modern"/>
    <w:pitch w:val="default"/>
    <w:sig w:usb0="00000000" w:usb1="00000000" w:usb2="00000016" w:usb3="00000000" w:csb0="00040001" w:csb1="00000000"/>
  </w:font>
  <w:font w:name="CTTJFE+o¨²¨¬?">
    <w:altName w:val="Arial"/>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C9E" w:rsidRDefault="008B7C9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C9E" w:rsidRDefault="008B7C9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C9E" w:rsidRDefault="00F82503">
    <w:pPr>
      <w:pStyle w:val="ab"/>
      <w:jc w:val="both"/>
    </w:pPr>
    <w:r>
      <w:pict>
        <v:shapetype id="_x0000_t202" coordsize="21600,21600" o:spt="202" path="m,l,21600r21600,l21600,xe">
          <v:stroke joinstyle="miter"/>
          <v:path gradientshapeok="t" o:connecttype="rect"/>
        </v:shapetype>
        <v:shape id="_x0000_s2060"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rsidR="008B7C9E" w:rsidRDefault="00FA2870">
                <w:pPr>
                  <w:pStyle w:val="ab"/>
                </w:pPr>
                <w:r>
                  <w:fldChar w:fldCharType="begin"/>
                </w:r>
                <w:r>
                  <w:instrText xml:space="preserve"> PAGE  \* MERGEFORMAT </w:instrText>
                </w:r>
                <w:r>
                  <w:fldChar w:fldCharType="separate"/>
                </w:r>
                <w:r w:rsidR="00326925">
                  <w:rPr>
                    <w:noProof/>
                  </w:rPr>
                  <w:t>25</w:t>
                </w:r>
                <w: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C9E" w:rsidRDefault="00F82503">
    <w:pPr>
      <w:pStyle w:val="ab"/>
      <w:jc w:val="center"/>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sdt>
                <w:sdtPr>
                  <w:id w:val="899939692"/>
                </w:sdtPr>
                <w:sdtEndPr/>
                <w:sdtContent>
                  <w:p w:rsidR="008B7C9E" w:rsidRDefault="00FA2870">
                    <w:pPr>
                      <w:pStyle w:val="ab"/>
                      <w:jc w:val="center"/>
                    </w:pPr>
                    <w:r>
                      <w:fldChar w:fldCharType="begin"/>
                    </w:r>
                    <w:r>
                      <w:instrText xml:space="preserve"> PAGE   \* MERGEFORMAT </w:instrText>
                    </w:r>
                    <w:r>
                      <w:fldChar w:fldCharType="separate"/>
                    </w:r>
                    <w:r w:rsidR="00326925" w:rsidRPr="00326925">
                      <w:rPr>
                        <w:noProof/>
                        <w:lang w:val="zh-CN"/>
                      </w:rPr>
                      <w:t>39</w:t>
                    </w:r>
                    <w:r>
                      <w:rPr>
                        <w:lang w:val="zh-CN"/>
                      </w:rPr>
                      <w:fldChar w:fldCharType="end"/>
                    </w:r>
                  </w:p>
                </w:sdtContent>
              </w:sdt>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503" w:rsidRDefault="00F82503">
      <w:r>
        <w:separator/>
      </w:r>
    </w:p>
  </w:footnote>
  <w:footnote w:type="continuationSeparator" w:id="0">
    <w:p w:rsidR="00F82503" w:rsidRDefault="00F825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B7A97"/>
    <w:multiLevelType w:val="multilevel"/>
    <w:tmpl w:val="0A9B7A97"/>
    <w:lvl w:ilvl="0">
      <w:start w:val="3"/>
      <w:numFmt w:val="decimal"/>
      <w:lvlText w:val="%1、"/>
      <w:lvlJc w:val="left"/>
      <w:pPr>
        <w:ind w:left="717" w:hanging="360"/>
      </w:pPr>
      <w:rPr>
        <w:rFonts w:hint="default"/>
      </w:r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abstractNum w:abstractNumId="1">
    <w:nsid w:val="165A5EF7"/>
    <w:multiLevelType w:val="singleLevel"/>
    <w:tmpl w:val="165A5EF7"/>
    <w:lvl w:ilvl="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3MGQ2MzI2ODRkOTAxZDE1MTg5NzFjMmNjMWUxNGMifQ=="/>
  </w:docVars>
  <w:rsids>
    <w:rsidRoot w:val="007206A7"/>
    <w:rsid w:val="00005336"/>
    <w:rsid w:val="00010AB4"/>
    <w:rsid w:val="00022DE6"/>
    <w:rsid w:val="00024FD3"/>
    <w:rsid w:val="00025721"/>
    <w:rsid w:val="00027E99"/>
    <w:rsid w:val="000326FA"/>
    <w:rsid w:val="000346AE"/>
    <w:rsid w:val="00043362"/>
    <w:rsid w:val="000466E7"/>
    <w:rsid w:val="0004673C"/>
    <w:rsid w:val="00047CF1"/>
    <w:rsid w:val="00050583"/>
    <w:rsid w:val="0005084C"/>
    <w:rsid w:val="00055CAC"/>
    <w:rsid w:val="000560B3"/>
    <w:rsid w:val="0005651C"/>
    <w:rsid w:val="00062F0A"/>
    <w:rsid w:val="0006541A"/>
    <w:rsid w:val="00077578"/>
    <w:rsid w:val="0008022F"/>
    <w:rsid w:val="0008787B"/>
    <w:rsid w:val="00097D6A"/>
    <w:rsid w:val="000A05D9"/>
    <w:rsid w:val="000B48DE"/>
    <w:rsid w:val="000C502D"/>
    <w:rsid w:val="000C6188"/>
    <w:rsid w:val="000D022D"/>
    <w:rsid w:val="000D0A1F"/>
    <w:rsid w:val="000D3477"/>
    <w:rsid w:val="000D62B1"/>
    <w:rsid w:val="000E16B2"/>
    <w:rsid w:val="000F0989"/>
    <w:rsid w:val="000F1551"/>
    <w:rsid w:val="000F1920"/>
    <w:rsid w:val="000F4515"/>
    <w:rsid w:val="00100F60"/>
    <w:rsid w:val="001028E1"/>
    <w:rsid w:val="00111382"/>
    <w:rsid w:val="00115B97"/>
    <w:rsid w:val="00116B63"/>
    <w:rsid w:val="0012385F"/>
    <w:rsid w:val="00126A03"/>
    <w:rsid w:val="0012747D"/>
    <w:rsid w:val="00131788"/>
    <w:rsid w:val="00145286"/>
    <w:rsid w:val="00154DF2"/>
    <w:rsid w:val="00156CA0"/>
    <w:rsid w:val="00157549"/>
    <w:rsid w:val="0016259F"/>
    <w:rsid w:val="001711EF"/>
    <w:rsid w:val="0017227F"/>
    <w:rsid w:val="00174098"/>
    <w:rsid w:val="00181D62"/>
    <w:rsid w:val="0018317F"/>
    <w:rsid w:val="00193827"/>
    <w:rsid w:val="001A75F6"/>
    <w:rsid w:val="001B0424"/>
    <w:rsid w:val="001B2C16"/>
    <w:rsid w:val="001B343B"/>
    <w:rsid w:val="001B3577"/>
    <w:rsid w:val="001B688F"/>
    <w:rsid w:val="001C4B74"/>
    <w:rsid w:val="001C536C"/>
    <w:rsid w:val="001C56F0"/>
    <w:rsid w:val="001D147B"/>
    <w:rsid w:val="001D31A5"/>
    <w:rsid w:val="001E4C62"/>
    <w:rsid w:val="001F6B8D"/>
    <w:rsid w:val="001F7C33"/>
    <w:rsid w:val="00201460"/>
    <w:rsid w:val="00202C23"/>
    <w:rsid w:val="00203BB9"/>
    <w:rsid w:val="00203D7D"/>
    <w:rsid w:val="00211C27"/>
    <w:rsid w:val="0021470D"/>
    <w:rsid w:val="00221B3F"/>
    <w:rsid w:val="00223D2A"/>
    <w:rsid w:val="00233C8D"/>
    <w:rsid w:val="00241FD9"/>
    <w:rsid w:val="00251BA3"/>
    <w:rsid w:val="0025393A"/>
    <w:rsid w:val="00255235"/>
    <w:rsid w:val="00276CD1"/>
    <w:rsid w:val="00276E08"/>
    <w:rsid w:val="002819C1"/>
    <w:rsid w:val="00281C66"/>
    <w:rsid w:val="00284743"/>
    <w:rsid w:val="00286E6F"/>
    <w:rsid w:val="002A173F"/>
    <w:rsid w:val="002A2512"/>
    <w:rsid w:val="002A6888"/>
    <w:rsid w:val="002B0410"/>
    <w:rsid w:val="002B1E5B"/>
    <w:rsid w:val="002C3E5A"/>
    <w:rsid w:val="002D4C37"/>
    <w:rsid w:val="002E2CB2"/>
    <w:rsid w:val="002E5F55"/>
    <w:rsid w:val="00301340"/>
    <w:rsid w:val="00302BBE"/>
    <w:rsid w:val="003058DD"/>
    <w:rsid w:val="0030771B"/>
    <w:rsid w:val="00313E8C"/>
    <w:rsid w:val="00317E65"/>
    <w:rsid w:val="00324A5E"/>
    <w:rsid w:val="00326925"/>
    <w:rsid w:val="003366C9"/>
    <w:rsid w:val="00340E39"/>
    <w:rsid w:val="00340FAB"/>
    <w:rsid w:val="003456AE"/>
    <w:rsid w:val="003466D6"/>
    <w:rsid w:val="003540DF"/>
    <w:rsid w:val="00357A15"/>
    <w:rsid w:val="00360B5F"/>
    <w:rsid w:val="0036252B"/>
    <w:rsid w:val="00370A2C"/>
    <w:rsid w:val="00376E0E"/>
    <w:rsid w:val="0038118C"/>
    <w:rsid w:val="00384861"/>
    <w:rsid w:val="00385D06"/>
    <w:rsid w:val="00386F2A"/>
    <w:rsid w:val="00387684"/>
    <w:rsid w:val="00393D2B"/>
    <w:rsid w:val="00395BE3"/>
    <w:rsid w:val="003B05A7"/>
    <w:rsid w:val="003B3BB5"/>
    <w:rsid w:val="003B5871"/>
    <w:rsid w:val="003B6E89"/>
    <w:rsid w:val="003B74F1"/>
    <w:rsid w:val="003C2F83"/>
    <w:rsid w:val="003D6CCF"/>
    <w:rsid w:val="003E5415"/>
    <w:rsid w:val="003E5490"/>
    <w:rsid w:val="003E76B5"/>
    <w:rsid w:val="003F2C53"/>
    <w:rsid w:val="00405FD2"/>
    <w:rsid w:val="004124D8"/>
    <w:rsid w:val="00414F25"/>
    <w:rsid w:val="00421EEF"/>
    <w:rsid w:val="0042322C"/>
    <w:rsid w:val="00427684"/>
    <w:rsid w:val="004335EC"/>
    <w:rsid w:val="0044002D"/>
    <w:rsid w:val="00443942"/>
    <w:rsid w:val="00443D68"/>
    <w:rsid w:val="00453FDE"/>
    <w:rsid w:val="00454D2A"/>
    <w:rsid w:val="00460E37"/>
    <w:rsid w:val="00472CDA"/>
    <w:rsid w:val="0047582B"/>
    <w:rsid w:val="00477EB7"/>
    <w:rsid w:val="004800F7"/>
    <w:rsid w:val="004817C3"/>
    <w:rsid w:val="00490A0F"/>
    <w:rsid w:val="00491EAE"/>
    <w:rsid w:val="004957D4"/>
    <w:rsid w:val="00495D9C"/>
    <w:rsid w:val="0049686D"/>
    <w:rsid w:val="004976CC"/>
    <w:rsid w:val="004B40FF"/>
    <w:rsid w:val="004B625D"/>
    <w:rsid w:val="004C3D1B"/>
    <w:rsid w:val="004D0C55"/>
    <w:rsid w:val="004D21E1"/>
    <w:rsid w:val="004D599A"/>
    <w:rsid w:val="004E3ECB"/>
    <w:rsid w:val="004E3F06"/>
    <w:rsid w:val="004E41DE"/>
    <w:rsid w:val="004E597C"/>
    <w:rsid w:val="004E7927"/>
    <w:rsid w:val="004F04B2"/>
    <w:rsid w:val="004F478C"/>
    <w:rsid w:val="00501774"/>
    <w:rsid w:val="00501C5D"/>
    <w:rsid w:val="00510318"/>
    <w:rsid w:val="00510345"/>
    <w:rsid w:val="00512712"/>
    <w:rsid w:val="005136E3"/>
    <w:rsid w:val="00513DF2"/>
    <w:rsid w:val="00522889"/>
    <w:rsid w:val="00525B4A"/>
    <w:rsid w:val="0053016C"/>
    <w:rsid w:val="00540E27"/>
    <w:rsid w:val="005414D1"/>
    <w:rsid w:val="00541694"/>
    <w:rsid w:val="005514C6"/>
    <w:rsid w:val="00552C41"/>
    <w:rsid w:val="00560284"/>
    <w:rsid w:val="00562863"/>
    <w:rsid w:val="00577230"/>
    <w:rsid w:val="00580951"/>
    <w:rsid w:val="00581E08"/>
    <w:rsid w:val="00582FAB"/>
    <w:rsid w:val="00591BB0"/>
    <w:rsid w:val="0059698F"/>
    <w:rsid w:val="005A1803"/>
    <w:rsid w:val="005A61E3"/>
    <w:rsid w:val="005B0E43"/>
    <w:rsid w:val="005C04AD"/>
    <w:rsid w:val="005C09D7"/>
    <w:rsid w:val="005C2A55"/>
    <w:rsid w:val="005F0776"/>
    <w:rsid w:val="005F6634"/>
    <w:rsid w:val="00606705"/>
    <w:rsid w:val="00606983"/>
    <w:rsid w:val="00611412"/>
    <w:rsid w:val="00620C77"/>
    <w:rsid w:val="00621288"/>
    <w:rsid w:val="00622E01"/>
    <w:rsid w:val="00622E67"/>
    <w:rsid w:val="006233C9"/>
    <w:rsid w:val="00634B23"/>
    <w:rsid w:val="00636B4D"/>
    <w:rsid w:val="006406A2"/>
    <w:rsid w:val="006435E9"/>
    <w:rsid w:val="006436CA"/>
    <w:rsid w:val="00657A79"/>
    <w:rsid w:val="0066450F"/>
    <w:rsid w:val="00670C4D"/>
    <w:rsid w:val="00673101"/>
    <w:rsid w:val="00675368"/>
    <w:rsid w:val="0067599F"/>
    <w:rsid w:val="00677112"/>
    <w:rsid w:val="006772FB"/>
    <w:rsid w:val="00681234"/>
    <w:rsid w:val="00685A01"/>
    <w:rsid w:val="00690115"/>
    <w:rsid w:val="006938DA"/>
    <w:rsid w:val="00694EC5"/>
    <w:rsid w:val="00695DEB"/>
    <w:rsid w:val="006A3A41"/>
    <w:rsid w:val="006A57AE"/>
    <w:rsid w:val="006A5F6B"/>
    <w:rsid w:val="006B13DE"/>
    <w:rsid w:val="006B19E4"/>
    <w:rsid w:val="006D2365"/>
    <w:rsid w:val="006D46FE"/>
    <w:rsid w:val="006E11F5"/>
    <w:rsid w:val="006F117A"/>
    <w:rsid w:val="006F27C0"/>
    <w:rsid w:val="006F5C8E"/>
    <w:rsid w:val="007012EE"/>
    <w:rsid w:val="0070177A"/>
    <w:rsid w:val="0070260E"/>
    <w:rsid w:val="00704889"/>
    <w:rsid w:val="00710017"/>
    <w:rsid w:val="007130D7"/>
    <w:rsid w:val="00720317"/>
    <w:rsid w:val="007206A7"/>
    <w:rsid w:val="00720761"/>
    <w:rsid w:val="00721A78"/>
    <w:rsid w:val="007242B2"/>
    <w:rsid w:val="007318DA"/>
    <w:rsid w:val="007331C2"/>
    <w:rsid w:val="00735CF2"/>
    <w:rsid w:val="00747BEB"/>
    <w:rsid w:val="007515BA"/>
    <w:rsid w:val="007526F0"/>
    <w:rsid w:val="007577E9"/>
    <w:rsid w:val="007614CD"/>
    <w:rsid w:val="00762781"/>
    <w:rsid w:val="00762D77"/>
    <w:rsid w:val="00763141"/>
    <w:rsid w:val="00776036"/>
    <w:rsid w:val="00777E39"/>
    <w:rsid w:val="00780903"/>
    <w:rsid w:val="0078247E"/>
    <w:rsid w:val="00790014"/>
    <w:rsid w:val="00792940"/>
    <w:rsid w:val="007972FE"/>
    <w:rsid w:val="007A6E26"/>
    <w:rsid w:val="007B3A18"/>
    <w:rsid w:val="007B4C13"/>
    <w:rsid w:val="007B7B2D"/>
    <w:rsid w:val="007C0CE6"/>
    <w:rsid w:val="007D2718"/>
    <w:rsid w:val="007D3DF3"/>
    <w:rsid w:val="007D511C"/>
    <w:rsid w:val="007D5620"/>
    <w:rsid w:val="007D7590"/>
    <w:rsid w:val="007E0BA1"/>
    <w:rsid w:val="007E7851"/>
    <w:rsid w:val="007F2789"/>
    <w:rsid w:val="007F3AC2"/>
    <w:rsid w:val="007F6938"/>
    <w:rsid w:val="00802239"/>
    <w:rsid w:val="008154A7"/>
    <w:rsid w:val="008179F6"/>
    <w:rsid w:val="0082721D"/>
    <w:rsid w:val="00830C3E"/>
    <w:rsid w:val="00835837"/>
    <w:rsid w:val="008447B4"/>
    <w:rsid w:val="0084542F"/>
    <w:rsid w:val="0084645D"/>
    <w:rsid w:val="008510D8"/>
    <w:rsid w:val="00854698"/>
    <w:rsid w:val="0085544E"/>
    <w:rsid w:val="00857E4D"/>
    <w:rsid w:val="00862938"/>
    <w:rsid w:val="00866747"/>
    <w:rsid w:val="00866CBB"/>
    <w:rsid w:val="00866F9A"/>
    <w:rsid w:val="0086791D"/>
    <w:rsid w:val="00870751"/>
    <w:rsid w:val="0087286A"/>
    <w:rsid w:val="00872C90"/>
    <w:rsid w:val="00880BE2"/>
    <w:rsid w:val="00882F10"/>
    <w:rsid w:val="00886D81"/>
    <w:rsid w:val="00886E97"/>
    <w:rsid w:val="00887C29"/>
    <w:rsid w:val="008924BA"/>
    <w:rsid w:val="008A0012"/>
    <w:rsid w:val="008B252E"/>
    <w:rsid w:val="008B5C2E"/>
    <w:rsid w:val="008B7C9E"/>
    <w:rsid w:val="008C0595"/>
    <w:rsid w:val="008C2CAD"/>
    <w:rsid w:val="008C57E0"/>
    <w:rsid w:val="008C5A09"/>
    <w:rsid w:val="008D0DF1"/>
    <w:rsid w:val="008D13F8"/>
    <w:rsid w:val="008D35C7"/>
    <w:rsid w:val="008D383A"/>
    <w:rsid w:val="008D546F"/>
    <w:rsid w:val="008D5B39"/>
    <w:rsid w:val="008E35C9"/>
    <w:rsid w:val="008E3948"/>
    <w:rsid w:val="008F0BAC"/>
    <w:rsid w:val="008F2A64"/>
    <w:rsid w:val="008F3352"/>
    <w:rsid w:val="008F521A"/>
    <w:rsid w:val="00904CE8"/>
    <w:rsid w:val="00907496"/>
    <w:rsid w:val="00913E41"/>
    <w:rsid w:val="009164D4"/>
    <w:rsid w:val="00916760"/>
    <w:rsid w:val="009233C0"/>
    <w:rsid w:val="00923B99"/>
    <w:rsid w:val="00926846"/>
    <w:rsid w:val="00933A9E"/>
    <w:rsid w:val="00941AF3"/>
    <w:rsid w:val="00941B20"/>
    <w:rsid w:val="00950F4B"/>
    <w:rsid w:val="00957CC9"/>
    <w:rsid w:val="009606E3"/>
    <w:rsid w:val="00977D59"/>
    <w:rsid w:val="00982F0F"/>
    <w:rsid w:val="009A2CF7"/>
    <w:rsid w:val="009A4D13"/>
    <w:rsid w:val="009A64A1"/>
    <w:rsid w:val="009A6CA0"/>
    <w:rsid w:val="009B37E6"/>
    <w:rsid w:val="009B39B5"/>
    <w:rsid w:val="009B3AF7"/>
    <w:rsid w:val="009B6947"/>
    <w:rsid w:val="009B790B"/>
    <w:rsid w:val="009D6861"/>
    <w:rsid w:val="009D7136"/>
    <w:rsid w:val="009E1DCB"/>
    <w:rsid w:val="009E20B1"/>
    <w:rsid w:val="009E4319"/>
    <w:rsid w:val="009E5CA0"/>
    <w:rsid w:val="009E6FA6"/>
    <w:rsid w:val="009E7003"/>
    <w:rsid w:val="009E7E3E"/>
    <w:rsid w:val="009F09E4"/>
    <w:rsid w:val="009F13C0"/>
    <w:rsid w:val="009F1B54"/>
    <w:rsid w:val="009F697A"/>
    <w:rsid w:val="00A06BFC"/>
    <w:rsid w:val="00A1061A"/>
    <w:rsid w:val="00A115D1"/>
    <w:rsid w:val="00A1591E"/>
    <w:rsid w:val="00A2100E"/>
    <w:rsid w:val="00A37135"/>
    <w:rsid w:val="00A43F91"/>
    <w:rsid w:val="00A46214"/>
    <w:rsid w:val="00A46372"/>
    <w:rsid w:val="00A50FAE"/>
    <w:rsid w:val="00A54425"/>
    <w:rsid w:val="00A56DBE"/>
    <w:rsid w:val="00A577DE"/>
    <w:rsid w:val="00A6323C"/>
    <w:rsid w:val="00A7279A"/>
    <w:rsid w:val="00A733A5"/>
    <w:rsid w:val="00A741F9"/>
    <w:rsid w:val="00A755E4"/>
    <w:rsid w:val="00A76226"/>
    <w:rsid w:val="00A85183"/>
    <w:rsid w:val="00A93BBF"/>
    <w:rsid w:val="00A968D3"/>
    <w:rsid w:val="00AA3F6F"/>
    <w:rsid w:val="00AA444F"/>
    <w:rsid w:val="00AA5290"/>
    <w:rsid w:val="00AA7025"/>
    <w:rsid w:val="00AC21AC"/>
    <w:rsid w:val="00AC24B4"/>
    <w:rsid w:val="00AC4C4E"/>
    <w:rsid w:val="00AC70C0"/>
    <w:rsid w:val="00AC7145"/>
    <w:rsid w:val="00AD38D5"/>
    <w:rsid w:val="00AD5BF9"/>
    <w:rsid w:val="00AD666A"/>
    <w:rsid w:val="00B002C0"/>
    <w:rsid w:val="00B01276"/>
    <w:rsid w:val="00B02AF9"/>
    <w:rsid w:val="00B17881"/>
    <w:rsid w:val="00B211D4"/>
    <w:rsid w:val="00B22AC0"/>
    <w:rsid w:val="00B300B0"/>
    <w:rsid w:val="00B307B1"/>
    <w:rsid w:val="00B30C7A"/>
    <w:rsid w:val="00B325BC"/>
    <w:rsid w:val="00B413F6"/>
    <w:rsid w:val="00B43903"/>
    <w:rsid w:val="00B508C9"/>
    <w:rsid w:val="00B51F9B"/>
    <w:rsid w:val="00B5243E"/>
    <w:rsid w:val="00B549CD"/>
    <w:rsid w:val="00B570DE"/>
    <w:rsid w:val="00B57F9B"/>
    <w:rsid w:val="00B64D25"/>
    <w:rsid w:val="00B6529E"/>
    <w:rsid w:val="00B70014"/>
    <w:rsid w:val="00B8119B"/>
    <w:rsid w:val="00B82D71"/>
    <w:rsid w:val="00B84955"/>
    <w:rsid w:val="00B865AE"/>
    <w:rsid w:val="00B9693F"/>
    <w:rsid w:val="00BA3623"/>
    <w:rsid w:val="00BA4025"/>
    <w:rsid w:val="00BB54DA"/>
    <w:rsid w:val="00BC0CE8"/>
    <w:rsid w:val="00BC42F4"/>
    <w:rsid w:val="00BC48E3"/>
    <w:rsid w:val="00BD1BF7"/>
    <w:rsid w:val="00BD5E01"/>
    <w:rsid w:val="00BE1520"/>
    <w:rsid w:val="00BE7AD2"/>
    <w:rsid w:val="00BF5AF1"/>
    <w:rsid w:val="00C007BB"/>
    <w:rsid w:val="00C01721"/>
    <w:rsid w:val="00C037EA"/>
    <w:rsid w:val="00C10C7D"/>
    <w:rsid w:val="00C12671"/>
    <w:rsid w:val="00C15338"/>
    <w:rsid w:val="00C205D2"/>
    <w:rsid w:val="00C23ED4"/>
    <w:rsid w:val="00C25A46"/>
    <w:rsid w:val="00C31546"/>
    <w:rsid w:val="00C32CB0"/>
    <w:rsid w:val="00C32DCE"/>
    <w:rsid w:val="00C3794C"/>
    <w:rsid w:val="00C4019D"/>
    <w:rsid w:val="00C417D6"/>
    <w:rsid w:val="00C475CE"/>
    <w:rsid w:val="00C5124E"/>
    <w:rsid w:val="00C525BA"/>
    <w:rsid w:val="00C57DF1"/>
    <w:rsid w:val="00C60255"/>
    <w:rsid w:val="00C629E5"/>
    <w:rsid w:val="00C66922"/>
    <w:rsid w:val="00C81A8F"/>
    <w:rsid w:val="00C85EDC"/>
    <w:rsid w:val="00C91046"/>
    <w:rsid w:val="00C95A02"/>
    <w:rsid w:val="00CB4658"/>
    <w:rsid w:val="00CB5452"/>
    <w:rsid w:val="00CB5BA9"/>
    <w:rsid w:val="00CC29FF"/>
    <w:rsid w:val="00CC2EE3"/>
    <w:rsid w:val="00CC67D4"/>
    <w:rsid w:val="00CC6CE5"/>
    <w:rsid w:val="00CD23FF"/>
    <w:rsid w:val="00CD264B"/>
    <w:rsid w:val="00CD5B4E"/>
    <w:rsid w:val="00CE0A84"/>
    <w:rsid w:val="00CE1469"/>
    <w:rsid w:val="00CE1D82"/>
    <w:rsid w:val="00CE52C2"/>
    <w:rsid w:val="00CE7226"/>
    <w:rsid w:val="00CF0E5C"/>
    <w:rsid w:val="00CF7105"/>
    <w:rsid w:val="00D02A20"/>
    <w:rsid w:val="00D11E77"/>
    <w:rsid w:val="00D149A6"/>
    <w:rsid w:val="00D206F8"/>
    <w:rsid w:val="00D216BF"/>
    <w:rsid w:val="00D25AD9"/>
    <w:rsid w:val="00D41EA6"/>
    <w:rsid w:val="00D42577"/>
    <w:rsid w:val="00D444D7"/>
    <w:rsid w:val="00D464CD"/>
    <w:rsid w:val="00D473F9"/>
    <w:rsid w:val="00D500F1"/>
    <w:rsid w:val="00D53268"/>
    <w:rsid w:val="00D55895"/>
    <w:rsid w:val="00D6306D"/>
    <w:rsid w:val="00D63FE8"/>
    <w:rsid w:val="00D6586D"/>
    <w:rsid w:val="00D66A07"/>
    <w:rsid w:val="00D74571"/>
    <w:rsid w:val="00D74A0A"/>
    <w:rsid w:val="00D75A99"/>
    <w:rsid w:val="00D80296"/>
    <w:rsid w:val="00D822EA"/>
    <w:rsid w:val="00D82383"/>
    <w:rsid w:val="00D9096D"/>
    <w:rsid w:val="00D949FC"/>
    <w:rsid w:val="00DB2B22"/>
    <w:rsid w:val="00DB5466"/>
    <w:rsid w:val="00DC2B96"/>
    <w:rsid w:val="00DC5CC9"/>
    <w:rsid w:val="00DC6EB6"/>
    <w:rsid w:val="00DC725E"/>
    <w:rsid w:val="00DD5767"/>
    <w:rsid w:val="00DE10DA"/>
    <w:rsid w:val="00DE2CD4"/>
    <w:rsid w:val="00DE7BF1"/>
    <w:rsid w:val="00DF6EC0"/>
    <w:rsid w:val="00E0055E"/>
    <w:rsid w:val="00E00976"/>
    <w:rsid w:val="00E14A22"/>
    <w:rsid w:val="00E14F46"/>
    <w:rsid w:val="00E15714"/>
    <w:rsid w:val="00E1589B"/>
    <w:rsid w:val="00E200BC"/>
    <w:rsid w:val="00E21B6F"/>
    <w:rsid w:val="00E27AA2"/>
    <w:rsid w:val="00E4001C"/>
    <w:rsid w:val="00E451B1"/>
    <w:rsid w:val="00E45218"/>
    <w:rsid w:val="00E45BE1"/>
    <w:rsid w:val="00E53C35"/>
    <w:rsid w:val="00E640B2"/>
    <w:rsid w:val="00E643F3"/>
    <w:rsid w:val="00E6775D"/>
    <w:rsid w:val="00E70D44"/>
    <w:rsid w:val="00E72F8B"/>
    <w:rsid w:val="00E743D7"/>
    <w:rsid w:val="00E773E4"/>
    <w:rsid w:val="00E938A2"/>
    <w:rsid w:val="00E941C2"/>
    <w:rsid w:val="00E9562F"/>
    <w:rsid w:val="00EA165D"/>
    <w:rsid w:val="00EA17F9"/>
    <w:rsid w:val="00EA3B39"/>
    <w:rsid w:val="00EA6B46"/>
    <w:rsid w:val="00EA6EB1"/>
    <w:rsid w:val="00EB7CE3"/>
    <w:rsid w:val="00EC2287"/>
    <w:rsid w:val="00EC31FA"/>
    <w:rsid w:val="00EC56FF"/>
    <w:rsid w:val="00ED3C98"/>
    <w:rsid w:val="00ED5DD4"/>
    <w:rsid w:val="00ED6E0C"/>
    <w:rsid w:val="00ED7576"/>
    <w:rsid w:val="00EE7138"/>
    <w:rsid w:val="00EF1B74"/>
    <w:rsid w:val="00EF737D"/>
    <w:rsid w:val="00F04232"/>
    <w:rsid w:val="00F105AD"/>
    <w:rsid w:val="00F17090"/>
    <w:rsid w:val="00F17A3C"/>
    <w:rsid w:val="00F22ED1"/>
    <w:rsid w:val="00F25A8F"/>
    <w:rsid w:val="00F268B4"/>
    <w:rsid w:val="00F27487"/>
    <w:rsid w:val="00F32CFB"/>
    <w:rsid w:val="00F332AB"/>
    <w:rsid w:val="00F3569B"/>
    <w:rsid w:val="00F516D1"/>
    <w:rsid w:val="00F52548"/>
    <w:rsid w:val="00F53AEE"/>
    <w:rsid w:val="00F602FB"/>
    <w:rsid w:val="00F60701"/>
    <w:rsid w:val="00F63DA5"/>
    <w:rsid w:val="00F644DA"/>
    <w:rsid w:val="00F6488E"/>
    <w:rsid w:val="00F66007"/>
    <w:rsid w:val="00F77387"/>
    <w:rsid w:val="00F80859"/>
    <w:rsid w:val="00F82503"/>
    <w:rsid w:val="00F83889"/>
    <w:rsid w:val="00F8509B"/>
    <w:rsid w:val="00F854F9"/>
    <w:rsid w:val="00F86C6F"/>
    <w:rsid w:val="00F914B8"/>
    <w:rsid w:val="00F96954"/>
    <w:rsid w:val="00FA2870"/>
    <w:rsid w:val="00FA3C8F"/>
    <w:rsid w:val="00FA6475"/>
    <w:rsid w:val="00FB0DBD"/>
    <w:rsid w:val="00FB53F2"/>
    <w:rsid w:val="00FC7AFE"/>
    <w:rsid w:val="00FD04EC"/>
    <w:rsid w:val="00FD204E"/>
    <w:rsid w:val="00FD4779"/>
    <w:rsid w:val="00FE40E7"/>
    <w:rsid w:val="00FE6894"/>
    <w:rsid w:val="00FE6D8D"/>
    <w:rsid w:val="00FE7730"/>
    <w:rsid w:val="00FF4F5D"/>
    <w:rsid w:val="289E79EA"/>
    <w:rsid w:val="2FE8632B"/>
    <w:rsid w:val="48656A3B"/>
    <w:rsid w:val="4C8E22AA"/>
    <w:rsid w:val="5B2B01C6"/>
    <w:rsid w:val="6EC66F75"/>
    <w:rsid w:val="7A866E0E"/>
    <w:rsid w:val="7C93424D"/>
    <w:rsid w:val="7ED474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semiHidden="1" w:unhideWhenUsed="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1">
    <w:name w:val="heading 1"/>
    <w:basedOn w:val="a"/>
    <w:next w:val="a"/>
    <w:link w:val="1Char"/>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Char"/>
    <w:qFormat/>
    <w:pPr>
      <w:keepNext/>
      <w:keepLines/>
      <w:adjustRightInd w:val="0"/>
      <w:spacing w:before="260" w:after="260" w:line="416" w:lineRule="atLeast"/>
      <w:jc w:val="left"/>
      <w:outlineLvl w:val="1"/>
    </w:pPr>
    <w:rPr>
      <w:rFonts w:ascii="Arial" w:eastAsia="黑体" w:hAnsi="Arial" w:cstheme="minorBidi"/>
      <w:b/>
      <w:sz w:val="32"/>
    </w:rPr>
  </w:style>
  <w:style w:type="paragraph" w:styleId="3">
    <w:name w:val="heading 3"/>
    <w:basedOn w:val="a"/>
    <w:next w:val="a"/>
    <w:link w:val="3Char"/>
    <w:qFormat/>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nhideWhenUsed/>
    <w:qFormat/>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Char"/>
    <w:unhideWhenUsed/>
    <w:qFormat/>
    <w:pPr>
      <w:keepNext/>
      <w:keepLines/>
      <w:spacing w:before="240" w:after="64" w:line="320" w:lineRule="auto"/>
      <w:outlineLvl w:val="6"/>
    </w:pPr>
    <w:rPr>
      <w:rFonts w:ascii="Times New Roman" w:hAnsi="Times New Roman"/>
      <w:b/>
      <w:bCs/>
      <w:sz w:val="24"/>
    </w:rPr>
  </w:style>
  <w:style w:type="paragraph" w:styleId="8">
    <w:name w:val="heading 8"/>
    <w:basedOn w:val="a"/>
    <w:next w:val="a"/>
    <w:link w:val="8Char"/>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Char"/>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rFonts w:asciiTheme="minorHAnsi" w:hAnsiTheme="minorHAnsi" w:cstheme="minorHAnsi"/>
      <w:sz w:val="18"/>
      <w:szCs w:val="18"/>
    </w:rPr>
  </w:style>
  <w:style w:type="paragraph" w:styleId="a3">
    <w:name w:val="Normal Indent"/>
    <w:basedOn w:val="a"/>
    <w:qFormat/>
    <w:pPr>
      <w:ind w:firstLine="420"/>
    </w:pPr>
    <w:rPr>
      <w:rFonts w:ascii="Times New Roman" w:hAnsi="Times New Roman"/>
      <w:szCs w:val="20"/>
    </w:rPr>
  </w:style>
  <w:style w:type="paragraph" w:styleId="a4">
    <w:name w:val="Document Map"/>
    <w:basedOn w:val="a"/>
    <w:link w:val="Char"/>
    <w:qFormat/>
    <w:rPr>
      <w:rFonts w:ascii="宋体" w:eastAsiaTheme="minorEastAsia" w:hAnsiTheme="minorHAnsi" w:cstheme="minorBidi"/>
      <w:sz w:val="18"/>
      <w:szCs w:val="18"/>
    </w:rPr>
  </w:style>
  <w:style w:type="paragraph" w:styleId="a5">
    <w:name w:val="annotation text"/>
    <w:basedOn w:val="a"/>
    <w:link w:val="Char0"/>
    <w:qFormat/>
    <w:pPr>
      <w:jc w:val="left"/>
    </w:pPr>
    <w:rPr>
      <w:rFonts w:ascii="Times New Roman" w:hAnsi="Times New Roman"/>
      <w:szCs w:val="20"/>
    </w:rPr>
  </w:style>
  <w:style w:type="paragraph" w:styleId="a6">
    <w:name w:val="Body Text"/>
    <w:basedOn w:val="a"/>
    <w:link w:val="Char1"/>
    <w:qFormat/>
    <w:rPr>
      <w:rFonts w:asciiTheme="minorHAnsi" w:eastAsiaTheme="minorEastAsia" w:hAnsiTheme="minorHAnsi" w:cstheme="minorBidi"/>
    </w:rPr>
  </w:style>
  <w:style w:type="paragraph" w:styleId="a7">
    <w:name w:val="Body Text Indent"/>
    <w:basedOn w:val="a"/>
    <w:link w:val="Char2"/>
    <w:unhideWhenUsed/>
    <w:qFormat/>
    <w:pPr>
      <w:spacing w:after="120"/>
      <w:ind w:leftChars="200" w:left="420"/>
    </w:pPr>
    <w:rPr>
      <w:rFonts w:asciiTheme="minorHAnsi" w:eastAsiaTheme="minorEastAsia" w:hAnsiTheme="minorHAnsi" w:cstheme="minorBidi"/>
    </w:rPr>
  </w:style>
  <w:style w:type="paragraph" w:styleId="50">
    <w:name w:val="toc 5"/>
    <w:basedOn w:val="a"/>
    <w:next w:val="a"/>
    <w:uiPriority w:val="39"/>
    <w:qFormat/>
    <w:pPr>
      <w:ind w:left="840"/>
      <w:jc w:val="left"/>
    </w:pPr>
    <w:rPr>
      <w:rFonts w:asciiTheme="minorHAnsi" w:hAnsiTheme="minorHAnsi" w:cstheme="minorHAnsi"/>
      <w:sz w:val="18"/>
      <w:szCs w:val="18"/>
    </w:rPr>
  </w:style>
  <w:style w:type="paragraph" w:styleId="30">
    <w:name w:val="toc 3"/>
    <w:basedOn w:val="a"/>
    <w:next w:val="a"/>
    <w:uiPriority w:val="39"/>
    <w:qFormat/>
    <w:pPr>
      <w:ind w:left="420"/>
      <w:jc w:val="left"/>
    </w:pPr>
    <w:rPr>
      <w:rFonts w:asciiTheme="minorHAnsi" w:hAnsiTheme="minorHAnsi" w:cstheme="minorHAnsi"/>
      <w:i/>
      <w:iCs/>
      <w:sz w:val="20"/>
      <w:szCs w:val="20"/>
    </w:rPr>
  </w:style>
  <w:style w:type="paragraph" w:styleId="a8">
    <w:name w:val="Plain Text"/>
    <w:basedOn w:val="a"/>
    <w:link w:val="Char3"/>
    <w:qFormat/>
    <w:rPr>
      <w:rFonts w:ascii="宋体" w:eastAsiaTheme="minorEastAsia" w:hAnsi="Courier New" w:cs="Courier New"/>
      <w:szCs w:val="21"/>
    </w:rPr>
  </w:style>
  <w:style w:type="paragraph" w:styleId="80">
    <w:name w:val="toc 8"/>
    <w:basedOn w:val="a"/>
    <w:next w:val="a"/>
    <w:uiPriority w:val="39"/>
    <w:qFormat/>
    <w:pPr>
      <w:ind w:left="1470"/>
      <w:jc w:val="left"/>
    </w:pPr>
    <w:rPr>
      <w:rFonts w:asciiTheme="minorHAnsi" w:hAnsiTheme="minorHAnsi" w:cstheme="minorHAnsi"/>
      <w:sz w:val="18"/>
      <w:szCs w:val="18"/>
    </w:rPr>
  </w:style>
  <w:style w:type="paragraph" w:styleId="a9">
    <w:name w:val="Date"/>
    <w:basedOn w:val="a"/>
    <w:next w:val="a"/>
    <w:link w:val="Char4"/>
    <w:qFormat/>
    <w:pPr>
      <w:ind w:leftChars="2500" w:left="100"/>
    </w:pPr>
    <w:rPr>
      <w:rFonts w:asciiTheme="minorHAnsi" w:eastAsiaTheme="minorEastAsia" w:hAnsiTheme="minorHAnsi" w:cstheme="minorBidi"/>
    </w:rPr>
  </w:style>
  <w:style w:type="paragraph" w:styleId="20">
    <w:name w:val="Body Text Indent 2"/>
    <w:basedOn w:val="a"/>
    <w:link w:val="2Char0"/>
    <w:qFormat/>
    <w:pPr>
      <w:spacing w:after="120" w:line="480" w:lineRule="auto"/>
      <w:ind w:leftChars="200" w:left="420"/>
    </w:pPr>
    <w:rPr>
      <w:rFonts w:ascii="Times New Roman" w:eastAsiaTheme="minorEastAsia" w:hAnsi="Times New Roman"/>
    </w:rPr>
  </w:style>
  <w:style w:type="paragraph" w:styleId="aa">
    <w:name w:val="Balloon Text"/>
    <w:basedOn w:val="a"/>
    <w:link w:val="Char5"/>
    <w:qFormat/>
    <w:rPr>
      <w:rFonts w:asciiTheme="minorHAnsi" w:eastAsiaTheme="minorEastAsia" w:hAnsiTheme="minorHAnsi" w:cstheme="minorBidi"/>
      <w:sz w:val="18"/>
      <w:szCs w:val="18"/>
    </w:rPr>
  </w:style>
  <w:style w:type="paragraph" w:styleId="ab">
    <w:name w:val="footer"/>
    <w:basedOn w:val="a"/>
    <w:link w:val="Char6"/>
    <w:uiPriority w:val="99"/>
    <w:unhideWhenUsed/>
    <w:qFormat/>
    <w:pPr>
      <w:tabs>
        <w:tab w:val="center" w:pos="4153"/>
        <w:tab w:val="right" w:pos="8306"/>
      </w:tabs>
      <w:snapToGrid w:val="0"/>
      <w:jc w:val="left"/>
    </w:pPr>
    <w:rPr>
      <w:sz w:val="18"/>
      <w:szCs w:val="18"/>
    </w:rPr>
  </w:style>
  <w:style w:type="paragraph" w:styleId="ac">
    <w:name w:val="header"/>
    <w:basedOn w:val="a"/>
    <w:link w:val="Char7"/>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heme="minorHAnsi" w:hAnsiTheme="minorHAnsi" w:cstheme="minorHAnsi"/>
      <w:b/>
      <w:bCs/>
      <w:caps/>
      <w:sz w:val="20"/>
      <w:szCs w:val="20"/>
    </w:rPr>
  </w:style>
  <w:style w:type="paragraph" w:styleId="40">
    <w:name w:val="toc 4"/>
    <w:basedOn w:val="a"/>
    <w:next w:val="a"/>
    <w:uiPriority w:val="39"/>
    <w:qFormat/>
    <w:pPr>
      <w:ind w:left="630"/>
      <w:jc w:val="left"/>
    </w:pPr>
    <w:rPr>
      <w:rFonts w:asciiTheme="minorHAnsi" w:hAnsiTheme="minorHAnsi" w:cstheme="minorHAnsi"/>
      <w:sz w:val="18"/>
      <w:szCs w:val="18"/>
    </w:rPr>
  </w:style>
  <w:style w:type="paragraph" w:styleId="60">
    <w:name w:val="toc 6"/>
    <w:basedOn w:val="a"/>
    <w:next w:val="a"/>
    <w:uiPriority w:val="39"/>
    <w:qFormat/>
    <w:pPr>
      <w:ind w:left="1050"/>
      <w:jc w:val="left"/>
    </w:pPr>
    <w:rPr>
      <w:rFonts w:asciiTheme="minorHAnsi" w:hAnsiTheme="minorHAnsi" w:cstheme="minorHAnsi"/>
      <w:sz w:val="18"/>
      <w:szCs w:val="18"/>
    </w:rPr>
  </w:style>
  <w:style w:type="paragraph" w:styleId="21">
    <w:name w:val="toc 2"/>
    <w:basedOn w:val="a"/>
    <w:next w:val="a"/>
    <w:uiPriority w:val="39"/>
    <w:qFormat/>
    <w:pPr>
      <w:ind w:left="210"/>
      <w:jc w:val="left"/>
    </w:pPr>
    <w:rPr>
      <w:rFonts w:asciiTheme="minorHAnsi" w:hAnsiTheme="minorHAnsi" w:cstheme="minorHAnsi"/>
      <w:smallCaps/>
      <w:sz w:val="20"/>
      <w:szCs w:val="20"/>
    </w:rPr>
  </w:style>
  <w:style w:type="paragraph" w:styleId="90">
    <w:name w:val="toc 9"/>
    <w:basedOn w:val="a"/>
    <w:next w:val="a"/>
    <w:uiPriority w:val="39"/>
    <w:qFormat/>
    <w:pPr>
      <w:ind w:left="1680"/>
      <w:jc w:val="left"/>
    </w:pPr>
    <w:rPr>
      <w:rFonts w:asciiTheme="minorHAnsi" w:hAnsiTheme="minorHAnsi" w:cstheme="minorHAnsi"/>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Char8"/>
    <w:qFormat/>
    <w:pPr>
      <w:spacing w:before="240" w:after="60"/>
      <w:jc w:val="center"/>
      <w:outlineLvl w:val="0"/>
    </w:pPr>
    <w:rPr>
      <w:rFonts w:asciiTheme="majorHAnsi" w:hAnsiTheme="majorHAnsi" w:cstheme="majorBidi"/>
      <w:b/>
      <w:bCs/>
      <w:sz w:val="32"/>
      <w:szCs w:val="32"/>
    </w:rPr>
  </w:style>
  <w:style w:type="paragraph" w:styleId="af">
    <w:name w:val="annotation subject"/>
    <w:basedOn w:val="a5"/>
    <w:next w:val="a5"/>
    <w:link w:val="Char9"/>
    <w:qFormat/>
    <w:rPr>
      <w:b/>
      <w:bCs/>
      <w:szCs w:val="24"/>
    </w:rPr>
  </w:style>
  <w:style w:type="table" w:styleId="af0">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Strong"/>
    <w:basedOn w:val="a0"/>
    <w:uiPriority w:val="22"/>
    <w:qFormat/>
    <w:rPr>
      <w:rFonts w:ascii="Helvetica" w:eastAsia="Helvetica" w:hAnsi="Helvetica" w:cs="Helvetica"/>
      <w:b/>
    </w:rPr>
  </w:style>
  <w:style w:type="character" w:styleId="af2">
    <w:name w:val="page number"/>
    <w:basedOn w:val="a0"/>
    <w:qFormat/>
  </w:style>
  <w:style w:type="character" w:styleId="af3">
    <w:name w:val="FollowedHyperlink"/>
    <w:basedOn w:val="a0"/>
    <w:qFormat/>
    <w:rPr>
      <w:color w:val="888888"/>
      <w:u w:val="none"/>
    </w:rPr>
  </w:style>
  <w:style w:type="character" w:styleId="af4">
    <w:name w:val="Emphasis"/>
    <w:basedOn w:val="a0"/>
    <w:uiPriority w:val="20"/>
    <w:qFormat/>
    <w:rPr>
      <w:i/>
      <w:iCs/>
    </w:rPr>
  </w:style>
  <w:style w:type="character" w:styleId="HTML0">
    <w:name w:val="HTML Definition"/>
    <w:basedOn w:val="a0"/>
    <w:qFormat/>
  </w:style>
  <w:style w:type="character" w:styleId="HTML1">
    <w:name w:val="HTML Acronym"/>
    <w:basedOn w:val="a0"/>
    <w:qFormat/>
  </w:style>
  <w:style w:type="character" w:styleId="HTML2">
    <w:name w:val="HTML Variable"/>
    <w:basedOn w:val="a0"/>
    <w:qFormat/>
  </w:style>
  <w:style w:type="character" w:styleId="af5">
    <w:name w:val="Hyperlink"/>
    <w:basedOn w:val="a0"/>
    <w:uiPriority w:val="99"/>
    <w:unhideWhenUsed/>
    <w:qFormat/>
    <w:rPr>
      <w:color w:val="0000FF" w:themeColor="hyperlink"/>
      <w:u w:val="single"/>
    </w:rPr>
  </w:style>
  <w:style w:type="character" w:styleId="HTML3">
    <w:name w:val="HTML Code"/>
    <w:basedOn w:val="a0"/>
    <w:qFormat/>
    <w:rPr>
      <w:rFonts w:ascii="Courier" w:eastAsia="Consolas" w:hAnsi="Courier" w:cs="Courier"/>
      <w:color w:val="C7254E"/>
      <w:sz w:val="21"/>
      <w:szCs w:val="21"/>
      <w:shd w:val="clear" w:color="auto" w:fill="F9F2F4"/>
    </w:rPr>
  </w:style>
  <w:style w:type="character" w:styleId="af6">
    <w:name w:val="annotation reference"/>
    <w:qFormat/>
    <w:rPr>
      <w:sz w:val="21"/>
      <w:szCs w:val="21"/>
    </w:rPr>
  </w:style>
  <w:style w:type="character" w:styleId="HTML4">
    <w:name w:val="HTML Cite"/>
    <w:basedOn w:val="a0"/>
    <w:qFormat/>
  </w:style>
  <w:style w:type="character" w:styleId="HTML5">
    <w:name w:val="HTML Keyboard"/>
    <w:basedOn w:val="a0"/>
    <w:qFormat/>
    <w:rPr>
      <w:rFonts w:ascii="Consolas" w:eastAsia="Consolas" w:hAnsi="Consolas" w:cs="Consolas"/>
      <w:color w:val="FFFFFF"/>
      <w:sz w:val="21"/>
      <w:szCs w:val="21"/>
      <w:shd w:val="clear" w:color="auto" w:fill="333333"/>
    </w:rPr>
  </w:style>
  <w:style w:type="character" w:styleId="HTML6">
    <w:name w:val="HTML Sample"/>
    <w:basedOn w:val="a0"/>
    <w:qFormat/>
    <w:rPr>
      <w:rFonts w:ascii="Consolas" w:eastAsia="Consolas" w:hAnsi="Consolas" w:cs="Consolas" w:hint="default"/>
      <w:color w:val="20C698"/>
      <w:sz w:val="21"/>
      <w:szCs w:val="21"/>
      <w:u w:val="none"/>
    </w:rPr>
  </w:style>
  <w:style w:type="character" w:customStyle="1" w:styleId="1Char">
    <w:name w:val="标题 1 Char"/>
    <w:basedOn w:val="a0"/>
    <w:link w:val="1"/>
    <w:qFormat/>
    <w:rPr>
      <w:b/>
      <w:bCs/>
      <w:kern w:val="44"/>
      <w:sz w:val="44"/>
      <w:szCs w:val="4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5Char">
    <w:name w:val="标题 5 Char"/>
    <w:basedOn w:val="a0"/>
    <w:link w:val="5"/>
    <w:qFormat/>
    <w:rPr>
      <w:rFonts w:ascii="Times New Roman" w:eastAsia="宋体" w:hAnsi="Times New Roman" w:cs="Times New Roman"/>
      <w:b/>
      <w:bCs/>
      <w:sz w:val="28"/>
      <w:szCs w:val="28"/>
    </w:rPr>
  </w:style>
  <w:style w:type="character" w:customStyle="1" w:styleId="6Char">
    <w:name w:val="标题 6 Char"/>
    <w:basedOn w:val="a0"/>
    <w:link w:val="6"/>
    <w:qFormat/>
    <w:rPr>
      <w:rFonts w:asciiTheme="majorHAnsi" w:eastAsiaTheme="majorEastAsia" w:hAnsiTheme="majorHAnsi" w:cstheme="majorBidi"/>
      <w:b/>
      <w:bCs/>
      <w:sz w:val="24"/>
      <w:szCs w:val="24"/>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Theme="majorHAnsi" w:eastAsiaTheme="majorEastAsia" w:hAnsiTheme="majorHAnsi" w:cstheme="majorBidi"/>
      <w:sz w:val="24"/>
      <w:szCs w:val="24"/>
    </w:rPr>
  </w:style>
  <w:style w:type="character" w:customStyle="1" w:styleId="9Char">
    <w:name w:val="标题 9 Char"/>
    <w:basedOn w:val="a0"/>
    <w:link w:val="9"/>
    <w:qFormat/>
    <w:rPr>
      <w:rFonts w:asciiTheme="majorHAnsi" w:eastAsiaTheme="majorEastAsia" w:hAnsiTheme="majorHAnsi" w:cstheme="majorBidi"/>
      <w:szCs w:val="21"/>
    </w:rPr>
  </w:style>
  <w:style w:type="character" w:customStyle="1" w:styleId="Char7">
    <w:name w:val="页眉 Char"/>
    <w:basedOn w:val="a0"/>
    <w:link w:val="ac"/>
    <w:qFormat/>
    <w:rPr>
      <w:sz w:val="18"/>
      <w:szCs w:val="18"/>
    </w:rPr>
  </w:style>
  <w:style w:type="character" w:customStyle="1" w:styleId="Char6">
    <w:name w:val="页脚 Char"/>
    <w:basedOn w:val="a0"/>
    <w:link w:val="ab"/>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Bodytext1">
    <w:name w:val="Body text|1_"/>
    <w:basedOn w:val="a0"/>
    <w:link w:val="Bodytext10"/>
    <w:qFormat/>
    <w:rPr>
      <w:rFonts w:ascii="宋体" w:eastAsia="宋体" w:hAnsi="宋体" w:cs="宋体"/>
      <w:sz w:val="20"/>
      <w:szCs w:val="20"/>
      <w:lang w:val="zh-CN" w:bidi="zh-CN"/>
    </w:rPr>
  </w:style>
  <w:style w:type="paragraph" w:customStyle="1" w:styleId="Bodytext10">
    <w:name w:val="Body text|1"/>
    <w:basedOn w:val="a"/>
    <w:link w:val="Bodytext1"/>
    <w:qFormat/>
    <w:pPr>
      <w:spacing w:line="451" w:lineRule="auto"/>
      <w:ind w:firstLine="400"/>
      <w:jc w:val="left"/>
    </w:pPr>
    <w:rPr>
      <w:rFonts w:ascii="宋体" w:hAnsi="宋体" w:cs="宋体"/>
      <w:sz w:val="20"/>
      <w:szCs w:val="20"/>
      <w:lang w:val="zh-CN" w:bidi="zh-CN"/>
    </w:rPr>
  </w:style>
  <w:style w:type="character" w:customStyle="1" w:styleId="Char">
    <w:name w:val="文档结构图 Char"/>
    <w:basedOn w:val="a0"/>
    <w:link w:val="a4"/>
    <w:qFormat/>
    <w:rPr>
      <w:rFonts w:ascii="宋体"/>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1">
    <w:name w:val="正文文本 Char"/>
    <w:basedOn w:val="a0"/>
    <w:link w:val="a6"/>
    <w:qFormat/>
    <w:rPr>
      <w:szCs w:val="24"/>
    </w:rPr>
  </w:style>
  <w:style w:type="character" w:customStyle="1" w:styleId="Char2">
    <w:name w:val="正文文本缩进 Char"/>
    <w:basedOn w:val="a0"/>
    <w:link w:val="a7"/>
    <w:qFormat/>
    <w:rPr>
      <w:szCs w:val="24"/>
    </w:rPr>
  </w:style>
  <w:style w:type="character" w:customStyle="1" w:styleId="Char3">
    <w:name w:val="纯文本 Char"/>
    <w:basedOn w:val="a0"/>
    <w:link w:val="a8"/>
    <w:qFormat/>
    <w:rPr>
      <w:rFonts w:ascii="宋体" w:hAnsi="Courier New" w:cs="Courier New"/>
      <w:szCs w:val="21"/>
    </w:rPr>
  </w:style>
  <w:style w:type="character" w:customStyle="1" w:styleId="Char4">
    <w:name w:val="日期 Char"/>
    <w:basedOn w:val="a0"/>
    <w:link w:val="a9"/>
    <w:qFormat/>
    <w:rPr>
      <w:szCs w:val="24"/>
    </w:rPr>
  </w:style>
  <w:style w:type="character" w:customStyle="1" w:styleId="2Char0">
    <w:name w:val="正文文本缩进 2 Char"/>
    <w:basedOn w:val="a0"/>
    <w:link w:val="20"/>
    <w:qFormat/>
    <w:rPr>
      <w:rFonts w:ascii="Times New Roman" w:hAnsi="Times New Roman" w:cs="Times New Roman"/>
      <w:szCs w:val="24"/>
    </w:rPr>
  </w:style>
  <w:style w:type="character" w:customStyle="1" w:styleId="Char5">
    <w:name w:val="批注框文本 Char"/>
    <w:basedOn w:val="a0"/>
    <w:link w:val="aa"/>
    <w:qFormat/>
    <w:rPr>
      <w:sz w:val="18"/>
      <w:szCs w:val="18"/>
    </w:rPr>
  </w:style>
  <w:style w:type="character" w:customStyle="1" w:styleId="HTMLChar">
    <w:name w:val="HTML 预设格式 Char"/>
    <w:basedOn w:val="a0"/>
    <w:link w:val="HTML"/>
    <w:qFormat/>
    <w:rPr>
      <w:rFonts w:ascii="宋体" w:eastAsia="宋体" w:hAnsi="宋体" w:cs="宋体"/>
      <w:kern w:val="0"/>
      <w:sz w:val="24"/>
      <w:szCs w:val="24"/>
    </w:rPr>
  </w:style>
  <w:style w:type="character" w:customStyle="1" w:styleId="Char8">
    <w:name w:val="标题 Char"/>
    <w:basedOn w:val="a0"/>
    <w:link w:val="ae"/>
    <w:qFormat/>
    <w:rPr>
      <w:rFonts w:asciiTheme="majorHAnsi" w:eastAsia="宋体" w:hAnsiTheme="majorHAnsi" w:cstheme="majorBidi"/>
      <w:b/>
      <w:bCs/>
      <w:sz w:val="32"/>
      <w:szCs w:val="32"/>
    </w:rPr>
  </w:style>
  <w:style w:type="character" w:customStyle="1" w:styleId="Char9">
    <w:name w:val="批注主题 Char"/>
    <w:basedOn w:val="Char0"/>
    <w:link w:val="af"/>
    <w:qFormat/>
    <w:rPr>
      <w:rFonts w:ascii="Times New Roman" w:eastAsia="宋体" w:hAnsi="Times New Roman" w:cs="Times New Roman"/>
      <w:b/>
      <w:bCs/>
      <w:szCs w:val="24"/>
    </w:rPr>
  </w:style>
  <w:style w:type="character" w:customStyle="1" w:styleId="font01">
    <w:name w:val="font01"/>
    <w:basedOn w:val="a0"/>
    <w:qFormat/>
    <w:rPr>
      <w:rFonts w:ascii="宋体" w:eastAsia="宋体" w:hAnsi="宋体" w:cs="宋体" w:hint="eastAsia"/>
      <w:color w:val="FF0000"/>
      <w:sz w:val="24"/>
      <w:szCs w:val="24"/>
      <w:u w:val="none"/>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11">
    <w:name w:val="样式1"/>
    <w:basedOn w:val="a"/>
    <w:link w:val="1Char0"/>
    <w:qFormat/>
    <w:pPr>
      <w:ind w:firstLine="442"/>
    </w:pPr>
    <w:rPr>
      <w:rFonts w:ascii="黑体" w:eastAsia="黑体" w:hAnsiTheme="minorHAnsi" w:cstheme="minorBidi"/>
      <w:bCs/>
      <w:sz w:val="28"/>
    </w:rPr>
  </w:style>
  <w:style w:type="character" w:customStyle="1" w:styleId="1Char0">
    <w:name w:val="样式1 Char"/>
    <w:basedOn w:val="a0"/>
    <w:link w:val="11"/>
    <w:qFormat/>
    <w:rPr>
      <w:rFonts w:ascii="黑体" w:eastAsia="黑体"/>
      <w:bCs/>
      <w:sz w:val="28"/>
      <w:szCs w:val="24"/>
    </w:rPr>
  </w:style>
  <w:style w:type="paragraph" w:customStyle="1" w:styleId="12">
    <w:name w:val="1正文"/>
    <w:basedOn w:val="a"/>
    <w:qFormat/>
    <w:pPr>
      <w:spacing w:line="360" w:lineRule="auto"/>
      <w:ind w:firstLineChars="200" w:firstLine="480"/>
    </w:pPr>
    <w:rPr>
      <w:rFonts w:asciiTheme="minorHAnsi" w:eastAsiaTheme="minorEastAsia" w:hAnsiTheme="minorHAnsi" w:cs="宋体"/>
      <w:szCs w:val="20"/>
    </w:rPr>
  </w:style>
  <w:style w:type="paragraph" w:customStyle="1" w:styleId="p0">
    <w:name w:val="p0"/>
    <w:basedOn w:val="a"/>
    <w:qFormat/>
    <w:pPr>
      <w:widowControl/>
      <w:spacing w:before="100" w:beforeAutospacing="1" w:after="100" w:afterAutospacing="1"/>
      <w:jc w:val="left"/>
    </w:pPr>
    <w:rPr>
      <w:rFonts w:ascii="宋体" w:eastAsiaTheme="minorEastAsia" w:hAnsi="宋体" w:cs="宋体"/>
      <w:kern w:val="0"/>
      <w:sz w:val="24"/>
    </w:rPr>
  </w:style>
  <w:style w:type="paragraph" w:customStyle="1" w:styleId="af7">
    <w:name w:val="新正文"/>
    <w:basedOn w:val="a"/>
    <w:link w:val="Chara"/>
    <w:qFormat/>
    <w:pPr>
      <w:tabs>
        <w:tab w:val="left" w:pos="540"/>
      </w:tabs>
      <w:spacing w:line="360" w:lineRule="auto"/>
      <w:ind w:firstLineChars="200" w:firstLine="482"/>
      <w:jc w:val="left"/>
    </w:pPr>
    <w:rPr>
      <w:rFonts w:asciiTheme="minorHAnsi" w:eastAsiaTheme="minorEastAsia" w:hAnsiTheme="minorHAnsi" w:cstheme="minorBidi"/>
      <w:sz w:val="24"/>
    </w:rPr>
  </w:style>
  <w:style w:type="character" w:customStyle="1" w:styleId="Chara">
    <w:name w:val="新正文 Char"/>
    <w:link w:val="af7"/>
    <w:qFormat/>
    <w:rPr>
      <w:sz w:val="24"/>
      <w:szCs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k-datepicker">
    <w:name w:val="k-datepicker"/>
    <w:basedOn w:val="a0"/>
    <w:qFormat/>
  </w:style>
  <w:style w:type="character" w:customStyle="1" w:styleId="k-combobox">
    <w:name w:val="k-combobox"/>
    <w:basedOn w:val="a0"/>
    <w:qFormat/>
  </w:style>
  <w:style w:type="character" w:customStyle="1" w:styleId="codemirror-matchingbracket">
    <w:name w:val="codemirror-matchingbracket"/>
    <w:basedOn w:val="a0"/>
    <w:qFormat/>
    <w:rPr>
      <w:color w:val="00FF00"/>
    </w:rPr>
  </w:style>
  <w:style w:type="character" w:customStyle="1" w:styleId="k-filter-and">
    <w:name w:val="k-filter-and"/>
    <w:basedOn w:val="a0"/>
    <w:qFormat/>
  </w:style>
  <w:style w:type="character" w:customStyle="1" w:styleId="codemirror-nonmatchingbracket">
    <w:name w:val="codemirror-nonmatchingbracket"/>
    <w:basedOn w:val="a0"/>
    <w:qFormat/>
    <w:rPr>
      <w:color w:val="FF2222"/>
    </w:rPr>
  </w:style>
  <w:style w:type="character" w:customStyle="1" w:styleId="k-i-arrow-n6">
    <w:name w:val="k-i-arrow-n6"/>
    <w:basedOn w:val="a0"/>
    <w:qFormat/>
  </w:style>
  <w:style w:type="character" w:customStyle="1" w:styleId="k-i-arrow-n7">
    <w:name w:val="k-i-arrow-n7"/>
    <w:basedOn w:val="a0"/>
    <w:qFormat/>
  </w:style>
  <w:style w:type="character" w:customStyle="1" w:styleId="k-i-arrow-n8">
    <w:name w:val="k-i-arrow-n8"/>
    <w:basedOn w:val="a0"/>
    <w:qFormat/>
  </w:style>
  <w:style w:type="character" w:customStyle="1" w:styleId="k-link58">
    <w:name w:val="k-link58"/>
    <w:basedOn w:val="a0"/>
    <w:qFormat/>
  </w:style>
  <w:style w:type="character" w:customStyle="1" w:styleId="k-i-arrow-s7">
    <w:name w:val="k-i-arrow-s7"/>
    <w:basedOn w:val="a0"/>
    <w:qFormat/>
  </w:style>
  <w:style w:type="character" w:customStyle="1" w:styleId="k-i-arrow-s8">
    <w:name w:val="k-i-arrow-s8"/>
    <w:basedOn w:val="a0"/>
    <w:qFormat/>
  </w:style>
  <w:style w:type="character" w:customStyle="1" w:styleId="k-i-arrow-s9">
    <w:name w:val="k-i-arrow-s9"/>
    <w:basedOn w:val="a0"/>
    <w:qFormat/>
  </w:style>
  <w:style w:type="character" w:customStyle="1" w:styleId="k-in4">
    <w:name w:val="k-in4"/>
    <w:basedOn w:val="a0"/>
    <w:qFormat/>
  </w:style>
  <w:style w:type="character" w:customStyle="1" w:styleId="k-timepicker4">
    <w:name w:val="k-timepicker4"/>
    <w:basedOn w:val="a0"/>
    <w:qFormat/>
  </w:style>
  <w:style w:type="character" w:customStyle="1" w:styleId="k-datetimepicker2">
    <w:name w:val="k-datetimepicker2"/>
    <w:basedOn w:val="a0"/>
    <w:qFormat/>
  </w:style>
  <w:style w:type="character" w:customStyle="1" w:styleId="k-colorpicker2">
    <w:name w:val="k-colorpicker2"/>
    <w:basedOn w:val="a0"/>
    <w:qFormat/>
  </w:style>
  <w:style w:type="character" w:customStyle="1" w:styleId="k-numerictextbox2">
    <w:name w:val="k-numerictextbox2"/>
    <w:basedOn w:val="a0"/>
    <w:qFormat/>
  </w:style>
  <w:style w:type="character" w:customStyle="1" w:styleId="k-dropdown8">
    <w:name w:val="k-dropdown8"/>
    <w:basedOn w:val="a0"/>
    <w:qFormat/>
  </w:style>
  <w:style w:type="character" w:customStyle="1" w:styleId="k-tooltip6">
    <w:name w:val="k-tooltip6"/>
    <w:basedOn w:val="a0"/>
    <w:qFormat/>
  </w:style>
  <w:style w:type="character" w:customStyle="1" w:styleId="arrow">
    <w:name w:val="arrow"/>
    <w:basedOn w:val="a0"/>
    <w:qFormat/>
    <w:rPr>
      <w:rFonts w:ascii="Arial" w:hAnsi="Arial" w:cs="Arial"/>
      <w:color w:val="FF0000"/>
      <w:sz w:val="45"/>
      <w:szCs w:val="45"/>
    </w:rPr>
  </w:style>
  <w:style w:type="character" w:customStyle="1" w:styleId="layui-laypage-curr">
    <w:name w:val="layui-laypage-curr"/>
    <w:basedOn w:val="a0"/>
    <w:qFormat/>
  </w:style>
  <w:style w:type="character" w:customStyle="1" w:styleId="layui-this2">
    <w:name w:val="layui-this2"/>
    <w:basedOn w:val="a0"/>
    <w:qFormat/>
    <w:rPr>
      <w:bdr w:val="single" w:sz="6" w:space="0" w:color="EEEEEE"/>
      <w:shd w:val="clear" w:color="auto" w:fill="FFFFFF"/>
    </w:rPr>
  </w:style>
  <w:style w:type="character" w:customStyle="1" w:styleId="first-child">
    <w:name w:val="first-child"/>
    <w:basedOn w:val="a0"/>
    <w:qFormat/>
  </w:style>
  <w:style w:type="character" w:customStyle="1" w:styleId="layui-this">
    <w:name w:val="layui-this"/>
    <w:basedOn w:val="a0"/>
    <w:qFormat/>
    <w:rPr>
      <w:bdr w:val="single" w:sz="6" w:space="0" w:color="EEEEEE"/>
      <w:shd w:val="clear" w:color="auto" w:fill="FFFFFF"/>
    </w:rPr>
  </w:style>
  <w:style w:type="paragraph" w:customStyle="1" w:styleId="courseintroduction-p">
    <w:name w:val="courseintroduction-p"/>
    <w:basedOn w:val="a"/>
    <w:qFormat/>
    <w:pPr>
      <w:spacing w:before="180" w:line="450" w:lineRule="atLeast"/>
    </w:pPr>
    <w:rPr>
      <w:rFonts w:asciiTheme="minorHAnsi" w:eastAsiaTheme="minorEastAsia" w:hAnsiTheme="minorHAnsi"/>
      <w:color w:val="2A2A2A"/>
      <w:kern w:val="0"/>
      <w:szCs w:val="21"/>
    </w:rPr>
  </w:style>
  <w:style w:type="paragraph" w:styleId="af8">
    <w:name w:val="List Paragraph"/>
    <w:basedOn w:val="a"/>
    <w:uiPriority w:val="1"/>
    <w:qFormat/>
    <w:pPr>
      <w:widowControl/>
      <w:ind w:firstLineChars="200" w:firstLine="420"/>
      <w:jc w:val="left"/>
    </w:pPr>
    <w:rPr>
      <w:rFonts w:ascii="Times New Roman" w:eastAsiaTheme="minorEastAsia" w:hAnsi="Times New Roman"/>
      <w:kern w:val="0"/>
      <w:sz w:val="22"/>
      <w:szCs w:val="22"/>
    </w:rPr>
  </w:style>
  <w:style w:type="paragraph" w:customStyle="1" w:styleId="af9">
    <w:name w:val="二级条标题"/>
    <w:basedOn w:val="a"/>
    <w:next w:val="a"/>
    <w:qFormat/>
    <w:pPr>
      <w:widowControl/>
      <w:tabs>
        <w:tab w:val="left" w:pos="360"/>
      </w:tabs>
      <w:jc w:val="left"/>
      <w:outlineLvl w:val="3"/>
    </w:pPr>
    <w:rPr>
      <w:rFonts w:ascii="Times New Roman" w:eastAsia="黑体" w:hAnsi="Times New Roman"/>
      <w:kern w:val="0"/>
      <w:szCs w:val="20"/>
    </w:rPr>
  </w:style>
  <w:style w:type="character" w:customStyle="1" w:styleId="SFCharChar">
    <w:name w:val="SF正文 Char Char"/>
    <w:link w:val="SF"/>
    <w:qFormat/>
    <w:rPr>
      <w:rFonts w:ascii="Century Gothic" w:eastAsia="宋体" w:hAnsi="Century Gothic"/>
      <w:sz w:val="24"/>
      <w:szCs w:val="24"/>
    </w:rPr>
  </w:style>
  <w:style w:type="paragraph" w:customStyle="1" w:styleId="SF">
    <w:name w:val="SF正文"/>
    <w:basedOn w:val="a"/>
    <w:link w:val="SFCharChar"/>
    <w:qFormat/>
    <w:pPr>
      <w:ind w:firstLineChars="200" w:firstLine="200"/>
    </w:pPr>
    <w:rPr>
      <w:rFonts w:ascii="Century Gothic" w:hAnsi="Century Gothic" w:cstheme="minorBidi"/>
      <w:sz w:val="24"/>
    </w:rPr>
  </w:style>
  <w:style w:type="paragraph" w:customStyle="1" w:styleId="b1">
    <w:name w:val="b1"/>
    <w:basedOn w:val="a"/>
    <w:qFormat/>
    <w:pPr>
      <w:widowControl/>
      <w:spacing w:before="100" w:beforeAutospacing="1" w:after="100" w:afterAutospacing="1"/>
      <w:jc w:val="left"/>
    </w:pPr>
    <w:rPr>
      <w:rFonts w:ascii="宋体" w:hAnsi="宋体" w:cs="宋体"/>
      <w:kern w:val="0"/>
      <w:sz w:val="24"/>
    </w:rPr>
  </w:style>
  <w:style w:type="paragraph" w:customStyle="1" w:styleId="SF0">
    <w:name w:val="SF图形"/>
    <w:basedOn w:val="a"/>
    <w:qFormat/>
    <w:pPr>
      <w:spacing w:beforeLines="50"/>
      <w:jc w:val="center"/>
    </w:pPr>
    <w:rPr>
      <w:rFonts w:ascii="Century Gothic" w:hAnsi="Century Gothic"/>
    </w:rPr>
  </w:style>
  <w:style w:type="paragraph" w:customStyle="1" w:styleId="text">
    <w:name w:val="text"/>
    <w:basedOn w:val="a"/>
    <w:qFormat/>
    <w:pPr>
      <w:widowControl/>
      <w:spacing w:before="100" w:beforeAutospacing="1" w:after="100" w:afterAutospacing="1"/>
      <w:ind w:firstLine="480"/>
      <w:jc w:val="left"/>
    </w:pPr>
    <w:rPr>
      <w:rFonts w:ascii="宋体" w:hAnsi="宋体" w:cs="宋体"/>
      <w:kern w:val="0"/>
      <w:szCs w:val="21"/>
    </w:rPr>
  </w:style>
  <w:style w:type="paragraph" w:customStyle="1" w:styleId="reader-word-layerreader-word-s1-7">
    <w:name w:val="reader-word-layer reader-word-s1-7"/>
    <w:basedOn w:val="a"/>
    <w:qFormat/>
    <w:pPr>
      <w:widowControl/>
      <w:spacing w:before="100" w:beforeAutospacing="1" w:after="100" w:afterAutospacing="1"/>
      <w:jc w:val="left"/>
    </w:pPr>
    <w:rPr>
      <w:rFonts w:ascii="宋体" w:hAnsi="宋体" w:cs="宋体"/>
      <w:kern w:val="0"/>
      <w:sz w:val="24"/>
    </w:rPr>
  </w:style>
  <w:style w:type="paragraph" w:customStyle="1" w:styleId="SF1">
    <w:name w:val="SF表头文字"/>
    <w:basedOn w:val="a"/>
    <w:qFormat/>
    <w:pPr>
      <w:spacing w:line="240" w:lineRule="exact"/>
      <w:jc w:val="center"/>
    </w:pPr>
    <w:rPr>
      <w:rFonts w:ascii="Century Gothic" w:hAnsi="Century Gothic"/>
      <w:b/>
      <w:w w:val="80"/>
      <w:sz w:val="18"/>
    </w:rPr>
  </w:style>
  <w:style w:type="paragraph" w:customStyle="1" w:styleId="SF2">
    <w:name w:val="SF表内文字（居中）"/>
    <w:basedOn w:val="a"/>
    <w:pPr>
      <w:spacing w:line="240" w:lineRule="exact"/>
      <w:jc w:val="center"/>
    </w:pPr>
    <w:rPr>
      <w:rFonts w:ascii="Century Gothic" w:hAnsi="Century Gothic"/>
      <w:w w:val="80"/>
      <w:sz w:val="18"/>
    </w:rPr>
  </w:style>
  <w:style w:type="paragraph" w:customStyle="1" w:styleId="SF3">
    <w:name w:val="SF图形标题"/>
    <w:basedOn w:val="SF0"/>
    <w:qFormat/>
    <w:pPr>
      <w:spacing w:beforeLines="0" w:afterLines="50"/>
    </w:p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afa">
    <w:name w:val="文"/>
    <w:basedOn w:val="a"/>
    <w:qFormat/>
    <w:pPr>
      <w:spacing w:line="300" w:lineRule="auto"/>
      <w:ind w:firstLineChars="200" w:firstLine="480"/>
    </w:pPr>
    <w:rPr>
      <w:rFonts w:ascii="Times New Roman" w:hAnsi="宋体"/>
      <w:sz w:val="24"/>
    </w:rPr>
  </w:style>
  <w:style w:type="paragraph" w:customStyle="1" w:styleId="SF4">
    <w:name w:val="SF表内文字（居左）"/>
    <w:basedOn w:val="SF2"/>
    <w:pPr>
      <w:jc w:val="left"/>
    </w:pPr>
  </w:style>
  <w:style w:type="paragraph" w:customStyle="1" w:styleId="CharCharCharChar">
    <w:name w:val="Char Char Char Char"/>
    <w:basedOn w:val="a"/>
    <w:qFormat/>
    <w:pPr>
      <w:widowControl/>
      <w:spacing w:after="160" w:line="240" w:lineRule="exact"/>
      <w:jc w:val="left"/>
    </w:pPr>
    <w:rPr>
      <w:rFonts w:ascii="Verdana" w:hAnsi="Verdana"/>
      <w:kern w:val="0"/>
      <w:sz w:val="20"/>
      <w:szCs w:val="20"/>
      <w:lang w:eastAsia="en-US"/>
    </w:rPr>
  </w:style>
  <w:style w:type="paragraph" w:customStyle="1" w:styleId="31">
    <w:name w:val="样式3"/>
    <w:basedOn w:val="2"/>
    <w:qFormat/>
    <w:pPr>
      <w:adjustRightInd/>
      <w:spacing w:before="0" w:after="0" w:line="360" w:lineRule="auto"/>
      <w:ind w:firstLineChars="148" w:firstLine="446"/>
      <w:jc w:val="both"/>
    </w:pPr>
    <w:rPr>
      <w:rFonts w:ascii="宋体" w:eastAsia="宋体" w:hAnsi="宋体" w:cs="Times New Roman"/>
      <w:bCs/>
      <w:sz w:val="30"/>
      <w:szCs w:val="30"/>
    </w:rPr>
  </w:style>
  <w:style w:type="paragraph" w:customStyle="1" w:styleId="SF5">
    <w:name w:val="SF表格标题"/>
    <w:basedOn w:val="a"/>
    <w:pPr>
      <w:spacing w:beforeLines="50"/>
      <w:jc w:val="center"/>
    </w:pPr>
    <w:rPr>
      <w:rFonts w:ascii="Century Gothic" w:hAnsi="Century Gothic"/>
    </w:rPr>
  </w:style>
  <w:style w:type="paragraph" w:customStyle="1" w:styleId="F">
    <w:name w:val="F正文"/>
    <w:basedOn w:val="a"/>
    <w:qFormat/>
    <w:pPr>
      <w:spacing w:before="60" w:after="60" w:line="360" w:lineRule="auto"/>
      <w:ind w:firstLineChars="200" w:firstLine="480"/>
    </w:pPr>
    <w:rPr>
      <w:rFonts w:ascii="仿宋_GB2312" w:eastAsia="仿宋_GB2312" w:hAnsi="Microsoft Sans Serif"/>
      <w:bCs/>
      <w:sz w:val="24"/>
    </w:rPr>
  </w:style>
  <w:style w:type="paragraph" w:customStyle="1" w:styleId="GB2312">
    <w:name w:val="样式 仿宋_GB2312 六号 左"/>
    <w:basedOn w:val="a"/>
    <w:qFormat/>
    <w:pPr>
      <w:jc w:val="left"/>
    </w:pPr>
    <w:rPr>
      <w:rFonts w:ascii="仿宋_GB2312" w:eastAsia="仿宋_GB2312" w:hAnsi="宋体" w:cs="宋体"/>
      <w:sz w:val="15"/>
      <w:szCs w:val="20"/>
    </w:rPr>
  </w:style>
  <w:style w:type="paragraph" w:customStyle="1" w:styleId="110">
    <w:name w:val="样式1.1"/>
    <w:basedOn w:val="a"/>
    <w:link w:val="11Char"/>
    <w:qFormat/>
    <w:pPr>
      <w:ind w:firstLineChars="100" w:firstLine="301"/>
      <w:jc w:val="left"/>
      <w:outlineLvl w:val="1"/>
    </w:pPr>
    <w:rPr>
      <w:rFonts w:ascii="宋体" w:hAnsi="宋体"/>
      <w:b/>
      <w:sz w:val="30"/>
      <w:szCs w:val="30"/>
    </w:rPr>
  </w:style>
  <w:style w:type="character" w:customStyle="1" w:styleId="11Char">
    <w:name w:val="样式1.1 Char"/>
    <w:basedOn w:val="a0"/>
    <w:link w:val="110"/>
    <w:qFormat/>
    <w:rPr>
      <w:rFonts w:ascii="宋体" w:eastAsia="宋体" w:hAnsi="宋体" w:cs="Times New Roman"/>
      <w:b/>
      <w:sz w:val="30"/>
      <w:szCs w:val="30"/>
    </w:rPr>
  </w:style>
  <w:style w:type="paragraph" w:customStyle="1" w:styleId="22">
    <w:name w:val="首行缩进2字符"/>
    <w:basedOn w:val="a"/>
    <w:link w:val="2Char1"/>
    <w:qFormat/>
    <w:pPr>
      <w:ind w:firstLineChars="200" w:firstLine="420"/>
    </w:pPr>
    <w:rPr>
      <w:rFonts w:ascii="仿宋_GB2312" w:hAnsi="仿宋_GB2312"/>
      <w:kern w:val="0"/>
      <w:sz w:val="20"/>
      <w:szCs w:val="20"/>
    </w:rPr>
  </w:style>
  <w:style w:type="character" w:customStyle="1" w:styleId="2Char1">
    <w:name w:val="首行缩进2字符 Char"/>
    <w:link w:val="22"/>
    <w:qFormat/>
    <w:locked/>
    <w:rPr>
      <w:rFonts w:ascii="仿宋_GB2312" w:eastAsia="宋体" w:hAnsi="仿宋_GB2312" w:cs="Times New Roman"/>
      <w:kern w:val="0"/>
      <w:sz w:val="20"/>
      <w:szCs w:val="20"/>
    </w:rPr>
  </w:style>
  <w:style w:type="paragraph" w:customStyle="1" w:styleId="afb">
    <w:name w:val="内容"/>
    <w:basedOn w:val="a"/>
    <w:qFormat/>
    <w:pPr>
      <w:tabs>
        <w:tab w:val="left" w:pos="420"/>
      </w:tabs>
      <w:spacing w:line="360" w:lineRule="auto"/>
      <w:ind w:firstLine="283"/>
    </w:pPr>
    <w:rPr>
      <w:sz w:val="24"/>
    </w:rPr>
  </w:style>
  <w:style w:type="paragraph" w:customStyle="1" w:styleId="afc">
    <w:name w:val="a"/>
    <w:basedOn w:val="a"/>
    <w:qFormat/>
    <w:pPr>
      <w:widowControl/>
      <w:spacing w:before="100" w:beforeAutospacing="1" w:after="100" w:afterAutospacing="1"/>
      <w:jc w:val="left"/>
    </w:pPr>
    <w:rPr>
      <w:rFonts w:ascii="宋体" w:hAnsi="宋体" w:cs="宋体"/>
      <w:kern w:val="0"/>
      <w:sz w:val="24"/>
    </w:rPr>
  </w:style>
  <w:style w:type="paragraph" w:customStyle="1" w:styleId="23">
    <w:name w:val="样式2"/>
    <w:basedOn w:val="1"/>
    <w:link w:val="2Char2"/>
    <w:qFormat/>
    <w:pPr>
      <w:spacing w:before="0" w:after="0" w:line="360" w:lineRule="auto"/>
      <w:ind w:firstLineChars="147" w:firstLine="472"/>
    </w:pPr>
    <w:rPr>
      <w:rFonts w:ascii="宋体" w:eastAsia="宋体" w:hAnsi="宋体" w:cs="Times New Roman"/>
      <w:sz w:val="32"/>
      <w:szCs w:val="32"/>
    </w:rPr>
  </w:style>
  <w:style w:type="character" w:customStyle="1" w:styleId="2Char2">
    <w:name w:val="样式2 Char"/>
    <w:basedOn w:val="1Char"/>
    <w:link w:val="23"/>
    <w:qFormat/>
    <w:rPr>
      <w:rFonts w:ascii="宋体" w:eastAsia="宋体" w:hAnsi="宋体" w:cs="Times New Roman"/>
      <w:b/>
      <w:bCs/>
      <w:kern w:val="44"/>
      <w:sz w:val="32"/>
      <w:szCs w:val="32"/>
    </w:rPr>
  </w:style>
  <w:style w:type="paragraph" w:customStyle="1" w:styleId="afd">
    <w:name w:val="三级标题"/>
    <w:basedOn w:val="a"/>
    <w:qFormat/>
    <w:pPr>
      <w:tabs>
        <w:tab w:val="left" w:pos="0"/>
        <w:tab w:val="left" w:pos="420"/>
      </w:tabs>
      <w:spacing w:line="360" w:lineRule="auto"/>
      <w:ind w:firstLine="283"/>
    </w:pPr>
    <w:rPr>
      <w:sz w:val="24"/>
    </w:rPr>
  </w:style>
  <w:style w:type="paragraph" w:customStyle="1" w:styleId="32">
    <w:name w:val="3"/>
    <w:basedOn w:val="a"/>
    <w:qFormat/>
    <w:pPr>
      <w:widowControl/>
      <w:spacing w:before="100" w:beforeAutospacing="1" w:after="100" w:afterAutospacing="1"/>
      <w:jc w:val="left"/>
    </w:pPr>
    <w:rPr>
      <w:rFonts w:ascii="宋体" w:hAnsi="宋体" w:cs="宋体"/>
      <w:kern w:val="0"/>
      <w:sz w:val="24"/>
    </w:rPr>
  </w:style>
  <w:style w:type="paragraph" w:customStyle="1" w:styleId="41">
    <w:name w:val="样式4"/>
    <w:basedOn w:val="a"/>
    <w:qFormat/>
    <w:pPr>
      <w:spacing w:line="360" w:lineRule="auto"/>
      <w:ind w:firstLineChars="250" w:firstLine="560"/>
    </w:pPr>
    <w:rPr>
      <w:rFonts w:ascii="宋体" w:hAnsi="宋体"/>
      <w:color w:val="000000"/>
      <w:spacing w:val="-8"/>
      <w:sz w:val="24"/>
    </w:rPr>
  </w:style>
  <w:style w:type="paragraph" w:customStyle="1" w:styleId="Char10">
    <w:name w:val="Char1"/>
    <w:basedOn w:val="a"/>
    <w:qFormat/>
    <w:pPr>
      <w:widowControl/>
      <w:spacing w:after="160" w:line="240" w:lineRule="exact"/>
      <w:jc w:val="left"/>
    </w:pPr>
    <w:rPr>
      <w:rFonts w:ascii="Verdana" w:hAnsi="Verdana" w:cs="Verdana"/>
      <w:kern w:val="0"/>
      <w:sz w:val="20"/>
      <w:szCs w:val="20"/>
      <w:lang w:eastAsia="en-US"/>
    </w:rPr>
  </w:style>
  <w:style w:type="paragraph" w:customStyle="1" w:styleId="afe">
    <w:name w:val="表内容"/>
    <w:basedOn w:val="a"/>
    <w:qFormat/>
    <w:pPr>
      <w:adjustRightInd w:val="0"/>
      <w:snapToGrid w:val="0"/>
      <w:spacing w:line="310" w:lineRule="atLeast"/>
      <w:jc w:val="center"/>
    </w:pPr>
    <w:rPr>
      <w:rFonts w:ascii="Times New Roman" w:hAnsi="Times New Roman"/>
      <w:sz w:val="18"/>
      <w:szCs w:val="20"/>
    </w:rPr>
  </w:style>
  <w:style w:type="paragraph" w:customStyle="1" w:styleId="13">
    <w:name w:val="样式 标题 1 + 四号"/>
    <w:basedOn w:val="1"/>
    <w:qFormat/>
    <w:pPr>
      <w:spacing w:before="0" w:after="0" w:line="240" w:lineRule="auto"/>
      <w:jc w:val="left"/>
    </w:pPr>
    <w:rPr>
      <w:rFonts w:ascii="Times New Roman" w:eastAsia="宋体" w:hAnsi="Times New Roman" w:cs="Times New Roman"/>
      <w:sz w:val="28"/>
    </w:rPr>
  </w:style>
  <w:style w:type="paragraph" w:customStyle="1" w:styleId="Style61">
    <w:name w:val="_Style 61"/>
    <w:basedOn w:val="1"/>
    <w:next w:val="a"/>
    <w:uiPriority w:val="39"/>
    <w:qFormat/>
    <w:pPr>
      <w:widowControl/>
      <w:spacing w:before="480" w:after="0" w:line="276" w:lineRule="auto"/>
      <w:jc w:val="left"/>
      <w:outlineLvl w:val="9"/>
    </w:pPr>
    <w:rPr>
      <w:rFonts w:ascii="Cambria" w:eastAsia="宋体" w:hAnsi="Cambria" w:cs="Times New Roman"/>
      <w:color w:val="365F91"/>
      <w:kern w:val="0"/>
      <w:sz w:val="28"/>
      <w:szCs w:val="28"/>
    </w:rPr>
  </w:style>
  <w:style w:type="character" w:customStyle="1" w:styleId="apple-converted-space">
    <w:name w:val="apple-converted-space"/>
    <w:basedOn w:val="a0"/>
    <w:qFormat/>
  </w:style>
  <w:style w:type="character" w:customStyle="1" w:styleId="SFChar">
    <w:name w:val="SF正文 Char"/>
    <w:basedOn w:val="a0"/>
    <w:qFormat/>
    <w:rPr>
      <w:rFonts w:ascii="Century Gothic" w:eastAsia="宋体" w:hAnsi="Century Gothic"/>
      <w:kern w:val="2"/>
      <w:sz w:val="24"/>
      <w:szCs w:val="24"/>
      <w:lang w:val="en-US" w:eastAsia="zh-CN" w:bidi="ar-SA"/>
    </w:rPr>
  </w:style>
  <w:style w:type="character" w:customStyle="1" w:styleId="apple-style-span">
    <w:name w:val="apple-style-span"/>
    <w:basedOn w:val="a0"/>
    <w:qFormat/>
  </w:style>
  <w:style w:type="paragraph" w:customStyle="1" w:styleId="aff">
    <w:name w:val="方案第一部分正文"/>
    <w:basedOn w:val="23"/>
    <w:link w:val="Charb"/>
    <w:qFormat/>
    <w:pPr>
      <w:spacing w:line="240" w:lineRule="auto"/>
      <w:ind w:left="680" w:firstLineChars="0" w:firstLine="0"/>
      <w:outlineLvl w:val="9"/>
    </w:pPr>
    <w:rPr>
      <w:rFonts w:ascii="仿宋" w:eastAsia="仿宋" w:hAnsi="仿宋"/>
      <w:b w:val="0"/>
      <w:color w:val="000000"/>
      <w:sz w:val="24"/>
      <w:szCs w:val="24"/>
    </w:rPr>
  </w:style>
  <w:style w:type="character" w:customStyle="1" w:styleId="Charb">
    <w:name w:val="方案第一部分正文 Char"/>
    <w:basedOn w:val="2Char2"/>
    <w:link w:val="aff"/>
    <w:qFormat/>
    <w:rPr>
      <w:rFonts w:ascii="仿宋" w:eastAsia="仿宋" w:hAnsi="仿宋" w:cs="Times New Roman"/>
      <w:b/>
      <w:bCs/>
      <w:color w:val="000000"/>
      <w:kern w:val="44"/>
      <w:sz w:val="24"/>
      <w:szCs w:val="24"/>
    </w:rPr>
  </w:style>
  <w:style w:type="paragraph" w:customStyle="1" w:styleId="aff0">
    <w:name w:val="方案一级标题"/>
    <w:basedOn w:val="23"/>
    <w:link w:val="Charc"/>
    <w:qFormat/>
    <w:pPr>
      <w:spacing w:line="240" w:lineRule="auto"/>
      <w:ind w:left="567" w:firstLineChars="0" w:firstLine="0"/>
      <w:outlineLvl w:val="9"/>
    </w:pPr>
    <w:rPr>
      <w:rFonts w:ascii="仿宋" w:eastAsia="仿宋" w:hAnsi="仿宋"/>
      <w:color w:val="000000"/>
    </w:rPr>
  </w:style>
  <w:style w:type="character" w:customStyle="1" w:styleId="Charc">
    <w:name w:val="方案一级标题 Char"/>
    <w:basedOn w:val="2Char2"/>
    <w:link w:val="aff0"/>
    <w:qFormat/>
    <w:rPr>
      <w:rFonts w:ascii="仿宋" w:eastAsia="仿宋" w:hAnsi="仿宋" w:cs="Times New Roman"/>
      <w:b/>
      <w:bCs/>
      <w:color w:val="000000"/>
      <w:kern w:val="44"/>
      <w:sz w:val="32"/>
      <w:szCs w:val="32"/>
    </w:rPr>
  </w:style>
  <w:style w:type="paragraph" w:customStyle="1" w:styleId="aff1">
    <w:name w:val="方案二级标题"/>
    <w:basedOn w:val="23"/>
    <w:link w:val="Chard"/>
    <w:qFormat/>
    <w:pPr>
      <w:spacing w:line="240" w:lineRule="auto"/>
      <w:ind w:left="851" w:firstLineChars="0" w:firstLine="0"/>
      <w:outlineLvl w:val="9"/>
    </w:pPr>
    <w:rPr>
      <w:rFonts w:ascii="仿宋" w:eastAsia="仿宋" w:hAnsi="仿宋"/>
      <w:color w:val="000000"/>
      <w:sz w:val="30"/>
      <w:szCs w:val="30"/>
    </w:rPr>
  </w:style>
  <w:style w:type="character" w:customStyle="1" w:styleId="Chard">
    <w:name w:val="方案二级标题 Char"/>
    <w:basedOn w:val="2Char2"/>
    <w:link w:val="aff1"/>
    <w:qFormat/>
    <w:rPr>
      <w:rFonts w:ascii="仿宋" w:eastAsia="仿宋" w:hAnsi="仿宋" w:cs="Times New Roman"/>
      <w:b/>
      <w:bCs/>
      <w:color w:val="000000"/>
      <w:kern w:val="44"/>
      <w:sz w:val="30"/>
      <w:szCs w:val="30"/>
    </w:rPr>
  </w:style>
  <w:style w:type="paragraph" w:customStyle="1" w:styleId="aff2">
    <w:name w:val="方案三级标题"/>
    <w:basedOn w:val="aff1"/>
    <w:link w:val="Chare"/>
    <w:qFormat/>
    <w:rPr>
      <w:sz w:val="28"/>
      <w:szCs w:val="28"/>
    </w:rPr>
  </w:style>
  <w:style w:type="character" w:customStyle="1" w:styleId="Chare">
    <w:name w:val="方案三级标题 Char"/>
    <w:basedOn w:val="Chard"/>
    <w:link w:val="aff2"/>
    <w:qFormat/>
    <w:rPr>
      <w:rFonts w:ascii="仿宋" w:eastAsia="仿宋" w:hAnsi="仿宋" w:cs="Times New Roman"/>
      <w:b/>
      <w:bCs/>
      <w:color w:val="000000"/>
      <w:kern w:val="44"/>
      <w:sz w:val="28"/>
      <w:szCs w:val="28"/>
    </w:rPr>
  </w:style>
  <w:style w:type="paragraph" w:customStyle="1" w:styleId="aff3">
    <w:name w:val="方案第二部分正文"/>
    <w:basedOn w:val="a"/>
    <w:link w:val="Charf"/>
    <w:qFormat/>
    <w:pPr>
      <w:ind w:firstLineChars="200" w:firstLine="480"/>
    </w:pPr>
    <w:rPr>
      <w:rFonts w:ascii="仿宋" w:eastAsia="仿宋" w:hAnsi="仿宋"/>
      <w:sz w:val="24"/>
    </w:rPr>
  </w:style>
  <w:style w:type="character" w:customStyle="1" w:styleId="Charf">
    <w:name w:val="方案第二部分正文 Char"/>
    <w:basedOn w:val="a0"/>
    <w:link w:val="aff3"/>
    <w:qFormat/>
    <w:rPr>
      <w:rFonts w:ascii="仿宋" w:eastAsia="仿宋" w:hAnsi="仿宋" w:cs="Times New Roman"/>
      <w:sz w:val="24"/>
      <w:szCs w:val="24"/>
    </w:rPr>
  </w:style>
  <w:style w:type="paragraph" w:customStyle="1" w:styleId="aff4">
    <w:name w:val="方案四级标题"/>
    <w:basedOn w:val="aff2"/>
    <w:link w:val="Charf0"/>
    <w:qFormat/>
    <w:rPr>
      <w:b w:val="0"/>
      <w:sz w:val="24"/>
      <w:szCs w:val="24"/>
    </w:rPr>
  </w:style>
  <w:style w:type="character" w:customStyle="1" w:styleId="Charf0">
    <w:name w:val="方案四级标题 Char"/>
    <w:basedOn w:val="Chare"/>
    <w:link w:val="aff4"/>
    <w:qFormat/>
    <w:rPr>
      <w:rFonts w:ascii="仿宋" w:eastAsia="仿宋" w:hAnsi="仿宋" w:cs="Times New Roman"/>
      <w:b/>
      <w:bCs/>
      <w:color w:val="000000"/>
      <w:kern w:val="44"/>
      <w:sz w:val="24"/>
      <w:szCs w:val="24"/>
    </w:rPr>
  </w:style>
  <w:style w:type="paragraph" w:customStyle="1" w:styleId="aff5">
    <w:name w:val="方案五级标题"/>
    <w:basedOn w:val="aff4"/>
    <w:link w:val="Charf1"/>
    <w:qFormat/>
    <w:rPr>
      <w:rFonts w:ascii="宋体" w:hAnsi="宋体"/>
    </w:rPr>
  </w:style>
  <w:style w:type="character" w:customStyle="1" w:styleId="Charf1">
    <w:name w:val="方案五级标题 Char"/>
    <w:basedOn w:val="Charf0"/>
    <w:link w:val="aff5"/>
    <w:qFormat/>
    <w:rPr>
      <w:rFonts w:ascii="宋体" w:eastAsia="仿宋" w:hAnsi="宋体" w:cs="Times New Roman"/>
      <w:b/>
      <w:bCs/>
      <w:color w:val="000000"/>
      <w:kern w:val="44"/>
      <w:sz w:val="24"/>
      <w:szCs w:val="24"/>
    </w:rPr>
  </w:style>
  <w:style w:type="paragraph" w:customStyle="1" w:styleId="aff6">
    <w:name w:val="正文内容"/>
    <w:basedOn w:val="aff"/>
    <w:link w:val="Charf2"/>
    <w:qFormat/>
    <w:pPr>
      <w:ind w:leftChars="324" w:left="324"/>
    </w:pPr>
    <w:rPr>
      <w:szCs w:val="28"/>
    </w:rPr>
  </w:style>
  <w:style w:type="character" w:customStyle="1" w:styleId="Charf2">
    <w:name w:val="正文内容 Char"/>
    <w:basedOn w:val="Charb"/>
    <w:link w:val="aff6"/>
    <w:qFormat/>
    <w:rPr>
      <w:rFonts w:ascii="仿宋" w:eastAsia="仿宋" w:hAnsi="仿宋" w:cs="Times New Roman"/>
      <w:b/>
      <w:bCs/>
      <w:color w:val="000000"/>
      <w:kern w:val="44"/>
      <w:sz w:val="24"/>
      <w:szCs w:val="28"/>
    </w:rPr>
  </w:style>
  <w:style w:type="paragraph" w:customStyle="1" w:styleId="cjk">
    <w:name w:val="cjk"/>
    <w:basedOn w:val="a"/>
    <w:qFormat/>
    <w:pPr>
      <w:widowControl/>
      <w:spacing w:before="100" w:beforeAutospacing="1" w:after="100" w:afterAutospacing="1"/>
      <w:jc w:val="left"/>
    </w:pPr>
    <w:rPr>
      <w:rFonts w:ascii="宋体" w:hAnsi="宋体" w:cs="宋体"/>
      <w:kern w:val="0"/>
      <w:sz w:val="24"/>
    </w:rPr>
  </w:style>
  <w:style w:type="paragraph" w:customStyle="1" w:styleId="Normal19">
    <w:name w:val="Normal_19"/>
    <w:qFormat/>
    <w:pPr>
      <w:spacing w:before="120" w:after="240"/>
      <w:jc w:val="both"/>
    </w:pPr>
    <w:rPr>
      <w:rFonts w:ascii="Calibri" w:eastAsia="Calibri" w:hAnsi="Calibri" w:cs="Times New Roman"/>
      <w:sz w:val="22"/>
      <w:szCs w:val="22"/>
      <w:lang w:eastAsia="en-US"/>
    </w:rPr>
  </w:style>
  <w:style w:type="paragraph" w:customStyle="1" w:styleId="C">
    <w:name w:val="样式C"/>
    <w:basedOn w:val="a"/>
    <w:qFormat/>
    <w:pPr>
      <w:shd w:val="clear" w:color="auto" w:fill="FFFFFF"/>
      <w:spacing w:line="360" w:lineRule="auto"/>
      <w:outlineLvl w:val="2"/>
    </w:pPr>
    <w:rPr>
      <w:rFonts w:ascii="宋体" w:hAnsi="宋体"/>
      <w:b/>
      <w:sz w:val="28"/>
      <w:szCs w:val="28"/>
    </w:rPr>
  </w:style>
  <w:style w:type="paragraph" w:customStyle="1" w:styleId="B">
    <w:name w:val="样式B"/>
    <w:basedOn w:val="a"/>
    <w:qFormat/>
    <w:pPr>
      <w:spacing w:line="360" w:lineRule="auto"/>
      <w:outlineLvl w:val="1"/>
    </w:pPr>
    <w:rPr>
      <w:rFonts w:ascii="宋体" w:hAnsi="宋体"/>
      <w:b/>
      <w:sz w:val="30"/>
      <w:szCs w:val="30"/>
    </w:rPr>
  </w:style>
  <w:style w:type="paragraph" w:customStyle="1" w:styleId="Aff7">
    <w:name w:val="样式A"/>
    <w:basedOn w:val="a"/>
    <w:qFormat/>
    <w:pPr>
      <w:spacing w:afterLines="50" w:line="360" w:lineRule="auto"/>
      <w:outlineLvl w:val="0"/>
    </w:pPr>
    <w:rPr>
      <w:rFonts w:ascii="宋体" w:hAnsi="宋体"/>
      <w:b/>
      <w:sz w:val="32"/>
      <w:szCs w:val="32"/>
    </w:rPr>
  </w:style>
  <w:style w:type="character" w:customStyle="1" w:styleId="2CharChar">
    <w:name w:val="首行缩进2字符 Char Char"/>
    <w:qFormat/>
    <w:rPr>
      <w:rFonts w:ascii="仿宋_GB2312" w:eastAsia="宋体" w:hAnsi="仿宋_GB2312"/>
      <w:lang w:bidi="ar-SA"/>
    </w:rPr>
  </w:style>
  <w:style w:type="paragraph" w:customStyle="1" w:styleId="aff8">
    <w:name w:val="文档正文"/>
    <w:basedOn w:val="a"/>
    <w:qFormat/>
    <w:pPr>
      <w:spacing w:line="360" w:lineRule="auto"/>
      <w:ind w:firstLineChars="200" w:firstLine="200"/>
    </w:pPr>
    <w:rPr>
      <w:rFonts w:ascii="Times New Roman" w:hAnsi="Times New Roman"/>
      <w:sz w:val="24"/>
    </w:rPr>
  </w:style>
  <w:style w:type="paragraph" w:customStyle="1" w:styleId="aff9">
    <w:name w:val="表格外标题"/>
    <w:basedOn w:val="a"/>
    <w:qFormat/>
    <w:pPr>
      <w:spacing w:before="120" w:after="120"/>
      <w:jc w:val="center"/>
    </w:pPr>
    <w:rPr>
      <w:rFonts w:ascii="Times New Roman" w:eastAsia="黑体" w:hAnsi="Times New Roman"/>
      <w:szCs w:val="21"/>
    </w:rPr>
  </w:style>
  <w:style w:type="paragraph" w:customStyle="1" w:styleId="affa">
    <w:name w:val="附加说明文字"/>
    <w:basedOn w:val="aff8"/>
    <w:qFormat/>
    <w:pPr>
      <w:spacing w:line="400" w:lineRule="exact"/>
      <w:ind w:firstLine="480"/>
    </w:pPr>
    <w:rPr>
      <w:sz w:val="18"/>
    </w:rPr>
  </w:style>
  <w:style w:type="paragraph" w:customStyle="1" w:styleId="ParaChar">
    <w:name w:val="默认段落字体 Para Char"/>
    <w:basedOn w:val="a"/>
    <w:qFormat/>
    <w:pPr>
      <w:spacing w:beforeLines="50" w:afterLines="50"/>
      <w:jc w:val="left"/>
    </w:pPr>
    <w:rPr>
      <w:rFonts w:ascii="Times New Roman" w:hAnsi="Times New Roman"/>
      <w:sz w:val="30"/>
      <w:szCs w:val="32"/>
    </w:rPr>
  </w:style>
  <w:style w:type="character" w:customStyle="1" w:styleId="pt91">
    <w:name w:val="pt91"/>
    <w:basedOn w:val="a0"/>
    <w:qFormat/>
    <w:rPr>
      <w:sz w:val="18"/>
      <w:szCs w:val="18"/>
    </w:rPr>
  </w:style>
  <w:style w:type="paragraph" w:customStyle="1" w:styleId="111">
    <w:name w:val="样式1.1.1"/>
    <w:basedOn w:val="110"/>
    <w:link w:val="111Char"/>
    <w:qFormat/>
    <w:pPr>
      <w:outlineLvl w:val="2"/>
    </w:pPr>
    <w:rPr>
      <w:sz w:val="28"/>
      <w:szCs w:val="28"/>
    </w:rPr>
  </w:style>
  <w:style w:type="character" w:customStyle="1" w:styleId="111Char">
    <w:name w:val="样式1.1.1 Char"/>
    <w:basedOn w:val="11Char"/>
    <w:link w:val="111"/>
    <w:rPr>
      <w:rFonts w:ascii="宋体" w:eastAsia="宋体" w:hAnsi="宋体" w:cs="Times New Roman"/>
      <w:b/>
      <w:sz w:val="28"/>
      <w:szCs w:val="28"/>
    </w:rPr>
  </w:style>
  <w:style w:type="paragraph" w:customStyle="1" w:styleId="affb">
    <w:name w:val="正文格式"/>
    <w:basedOn w:val="a"/>
    <w:qFormat/>
    <w:pPr>
      <w:adjustRightInd w:val="0"/>
      <w:snapToGrid w:val="0"/>
      <w:spacing w:line="360" w:lineRule="auto"/>
      <w:ind w:firstLineChars="200" w:firstLine="560"/>
    </w:pPr>
    <w:rPr>
      <w:rFonts w:ascii="宋体" w:hAnsi="宋体" w:cs="宋体"/>
      <w:kern w:val="0"/>
      <w:sz w:val="24"/>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fc">
    <w:name w:val="正文（人才培养）"/>
    <w:basedOn w:val="41"/>
    <w:qFormat/>
    <w:pPr>
      <w:spacing w:line="240" w:lineRule="auto"/>
      <w:ind w:firstLineChars="200" w:firstLine="200"/>
    </w:pPr>
    <w:rPr>
      <w:rFonts w:ascii="仿宋_GB2312" w:eastAsia="仿宋_GB2312"/>
    </w:rPr>
  </w:style>
  <w:style w:type="paragraph" w:customStyle="1" w:styleId="affd">
    <w:name w:val="默认"/>
    <w:qFormat/>
    <w:rPr>
      <w:rFonts w:ascii="Helvetica Neue" w:eastAsia="Helvetica Neue" w:hAnsi="Helvetica Neue" w:cs="Helvetica Neue"/>
      <w:color w:val="000000"/>
      <w:sz w:val="22"/>
      <w:szCs w:val="22"/>
    </w:rPr>
  </w:style>
  <w:style w:type="paragraph" w:customStyle="1" w:styleId="24">
    <w:name w:val="正文2"/>
    <w:pPr>
      <w:ind w:firstLineChars="200" w:firstLine="420"/>
    </w:pPr>
    <w:rPr>
      <w:rFonts w:ascii="Times New Roman" w:eastAsia="宋体" w:hAnsi="Times New Roman" w:cs="宋体"/>
      <w:sz w:val="21"/>
    </w:rPr>
  </w:style>
  <w:style w:type="paragraph" w:customStyle="1" w:styleId="2148">
    <w:name w:val="样式 标题 2 + 仿宋 首行缩进:  1.48 字符"/>
    <w:basedOn w:val="2"/>
    <w:qFormat/>
    <w:pPr>
      <w:adjustRightInd/>
      <w:spacing w:before="0" w:after="0" w:line="240" w:lineRule="auto"/>
      <w:ind w:firstLineChars="148" w:firstLine="446"/>
    </w:pPr>
    <w:rPr>
      <w:rFonts w:ascii="仿宋" w:eastAsia="仿宋" w:hAnsi="仿宋" w:cs="宋体"/>
      <w:bCs/>
      <w:kern w:val="0"/>
      <w:sz w:val="30"/>
      <w:szCs w:val="20"/>
    </w:rPr>
  </w:style>
  <w:style w:type="paragraph" w:customStyle="1" w:styleId="21481">
    <w:name w:val="样式 标题 2 + 仿宋 首行缩进:  1.48 字符1"/>
    <w:basedOn w:val="2"/>
    <w:pPr>
      <w:adjustRightInd/>
      <w:spacing w:before="0" w:after="0" w:line="240" w:lineRule="auto"/>
      <w:ind w:firstLineChars="200" w:firstLine="200"/>
    </w:pPr>
    <w:rPr>
      <w:rFonts w:ascii="仿宋" w:eastAsia="仿宋" w:hAnsi="仿宋" w:cs="宋体"/>
      <w:bCs/>
      <w:sz w:val="30"/>
      <w:szCs w:val="20"/>
    </w:rPr>
  </w:style>
  <w:style w:type="paragraph" w:customStyle="1" w:styleId="220">
    <w:name w:val="样式 标题 2 + 仿宋 首行缩进:  2 字符"/>
    <w:basedOn w:val="2"/>
    <w:qFormat/>
    <w:pPr>
      <w:adjustRightInd/>
      <w:spacing w:before="0" w:after="0" w:line="240" w:lineRule="auto"/>
      <w:ind w:firstLineChars="200" w:firstLine="602"/>
    </w:pPr>
    <w:rPr>
      <w:rFonts w:ascii="仿宋" w:eastAsia="仿宋" w:hAnsi="仿宋" w:cs="宋体"/>
      <w:bCs/>
      <w:sz w:val="30"/>
      <w:szCs w:val="20"/>
    </w:rPr>
  </w:style>
  <w:style w:type="paragraph" w:customStyle="1" w:styleId="221">
    <w:name w:val="样式 标题 2 + 仿宋 非加粗 首行缩进:  2 字符"/>
    <w:basedOn w:val="2"/>
    <w:pPr>
      <w:adjustRightInd/>
      <w:spacing w:before="0" w:after="0" w:line="240" w:lineRule="auto"/>
      <w:ind w:firstLineChars="200" w:firstLine="600"/>
    </w:pPr>
    <w:rPr>
      <w:rFonts w:ascii="仿宋" w:eastAsia="仿宋" w:hAnsi="仿宋" w:cs="宋体"/>
      <w:sz w:val="30"/>
      <w:szCs w:val="20"/>
    </w:rPr>
  </w:style>
  <w:style w:type="paragraph" w:customStyle="1" w:styleId="Normal5">
    <w:name w:val="Normal_5"/>
    <w:pPr>
      <w:spacing w:before="120" w:after="240"/>
      <w:jc w:val="both"/>
    </w:pPr>
    <w:rPr>
      <w:rFonts w:ascii="Calibri" w:eastAsia="宋体" w:hAnsi="Calibri" w:cs="Times New Roman"/>
      <w:sz w:val="22"/>
      <w:szCs w:val="22"/>
      <w:lang w:eastAsia="en-US"/>
    </w:rPr>
  </w:style>
  <w:style w:type="paragraph" w:customStyle="1" w:styleId="Normal6">
    <w:name w:val="Normal_6"/>
    <w:qFormat/>
    <w:pPr>
      <w:spacing w:before="120" w:after="240"/>
      <w:jc w:val="both"/>
    </w:pPr>
    <w:rPr>
      <w:rFonts w:ascii="Calibri" w:eastAsia="宋体" w:hAnsi="Calibri" w:cs="Times New Roman"/>
      <w:sz w:val="22"/>
      <w:szCs w:val="22"/>
      <w:lang w:eastAsia="en-US"/>
    </w:rPr>
  </w:style>
  <w:style w:type="paragraph" w:customStyle="1" w:styleId="affe">
    <w:name w:val="表格表头"/>
    <w:qFormat/>
    <w:pPr>
      <w:spacing w:line="240" w:lineRule="exact"/>
      <w:jc w:val="center"/>
    </w:pPr>
    <w:rPr>
      <w:rFonts w:ascii="Calibri" w:eastAsia="宋体" w:hAnsi="Calibri" w:cs="Times New Roman"/>
      <w:b/>
      <w:bCs/>
      <w:kern w:val="2"/>
      <w:sz w:val="21"/>
      <w:szCs w:val="21"/>
    </w:rPr>
  </w:style>
  <w:style w:type="paragraph" w:customStyle="1" w:styleId="afff">
    <w:name w:val="表格正文"/>
    <w:qFormat/>
    <w:pPr>
      <w:spacing w:line="280" w:lineRule="exact"/>
      <w:contextualSpacing/>
    </w:pPr>
    <w:rPr>
      <w:rFonts w:ascii="宋体" w:eastAsia="宋体" w:hAnsi="宋体" w:cs="Times New Roman"/>
      <w:bCs/>
      <w:kern w:val="2"/>
      <w:sz w:val="21"/>
      <w:szCs w:val="18"/>
    </w:rPr>
  </w:style>
  <w:style w:type="paragraph" w:customStyle="1" w:styleId="WPSOffice1">
    <w:name w:val="WPSOffice手动目录 1"/>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WPSOffice3">
    <w:name w:val="WPSOffice手动目录 3"/>
    <w:qFormat/>
    <w:pPr>
      <w:ind w:leftChars="400" w:left="400"/>
    </w:pPr>
    <w:rPr>
      <w:rFonts w:ascii="Times New Roman" w:eastAsia="宋体" w:hAnsi="Times New Roman" w:cs="Times New Roman"/>
    </w:rPr>
  </w:style>
  <w:style w:type="table" w:customStyle="1" w:styleId="14">
    <w:name w:val="网格型1"/>
    <w:basedOn w:val="a1"/>
    <w:uiPriority w:val="59"/>
    <w:qFormat/>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仿宋" w:eastAsia="仿宋" w:hAnsi="仿宋" w:cs="仿宋"/>
      <w:kern w:val="0"/>
      <w:sz w:val="22"/>
      <w:szCs w:val="22"/>
    </w:rPr>
  </w:style>
  <w:style w:type="table" w:customStyle="1" w:styleId="25">
    <w:name w:val="网格型2"/>
    <w:basedOn w:val="a1"/>
    <w:uiPriority w:val="59"/>
    <w:qFormat/>
    <w:rPr>
      <w:rFonts w:ascii="Times New Roman" w:eastAsia="宋体"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60"/>
    <customShpInfo spid="_x0000_s2059"/>
    <customShpInfo spid="_x0000_s10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964908-521F-41FC-8585-1DDE4B207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6472</Words>
  <Characters>36891</Characters>
  <Application>Microsoft Office Word</Application>
  <DocSecurity>0</DocSecurity>
  <Lines>307</Lines>
  <Paragraphs>86</Paragraphs>
  <ScaleCrop>false</ScaleCrop>
  <Company>Sky123.Org</Company>
  <LinksUpToDate>false</LinksUpToDate>
  <CharactersWithSpaces>43277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JWC000</cp:lastModifiedBy>
  <cp:revision>50</cp:revision>
  <dcterms:created xsi:type="dcterms:W3CDTF">2022-06-27T11:52:00Z</dcterms:created>
  <dcterms:modified xsi:type="dcterms:W3CDTF">2023-09-04T09:14:00Z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BBC2BB4C626246CDB8BC65F6A1FBB655</vt:lpwstr>
  </property>
</Properties>
</file>